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154" w:dyaOrig="1498">
          <v:rect xmlns:o="urn:schemas-microsoft-com:office:office" xmlns:v="urn:schemas-microsoft-com:vml" id="rectole0000000000" style="width:57.700000pt;height:74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Word.Picture.8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РЕСПУБЛИКА  КАРЕЛИЯ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МУНИЦИПАЛЬНОЕ ОБРАЗОВАНИЕ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АДМИНИСТРАЦИЯ ЛУУСАЛМСКОГО СЕЛЬСКОГО ПОСЕЛЕНИЯ</w:t>
      </w:r>
    </w:p>
    <w:p>
      <w:pPr>
        <w:spacing w:before="0" w:after="0" w:line="36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14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08.04.2016г. № 6 - П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п.Луусалми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219"/>
      </w:tblGrid>
      <w:tr>
        <w:trPr>
          <w:trHeight w:val="1" w:hRule="atLeast"/>
          <w:jc w:val="left"/>
        </w:trPr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утверждении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Дорожной карты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организации предоставления муниципальных услуг в электронном виде и межведомственного электронного взаимодействия на 2016-2017 годы на территории муниципального образовании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Луусалское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повышения информированности граждан и организаций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вопросам предоставления муниципальных услуг в электронном виде, руководствуясь Федеральным законом от 27 июля 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Луусалмского сельского поселения ПОСТАНОВЛЯЕТ: </w:t>
      </w:r>
    </w:p>
    <w:p>
      <w:pPr>
        <w:tabs>
          <w:tab w:val="left" w:pos="5103" w:leader="none"/>
        </w:tabs>
        <w:spacing w:before="0" w:after="0" w:line="240"/>
        <w:ind w:right="0" w:left="284" w:firstLine="4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0" w:leader="none"/>
        </w:tabs>
        <w:spacing w:before="0" w:after="0" w:line="240"/>
        <w:ind w:right="0" w:left="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прилагаемый План мероприятий по популяризации предоставления муниципальных услуг населению в электронном виде на 2016-2017 года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Прилагается).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0" w:line="240"/>
        <w:ind w:right="0" w:left="360" w:firstLine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постановление 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официальном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бюллетене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Вестник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разместить настоящее постановление  на официальном  сайте Луусалмского сельского поселения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6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</w:t>
        <w:tab/>
        <w:tab/>
        <w:tab/>
        <w:tab/>
        <w:t xml:space="preserve">И.М.Мартинкиян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№ 1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Постановлению №5 от 08.04.2016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Дорожная карта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организации предоставления муниципальных услуг в электронном виде 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межведомственного электронного взаимодействия на 2016-2017 годы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536"/>
        <w:gridCol w:w="399"/>
        <w:gridCol w:w="2603"/>
        <w:gridCol w:w="1489"/>
        <w:gridCol w:w="2375"/>
        <w:gridCol w:w="2061"/>
      </w:tblGrid>
      <w:tr>
        <w:trPr>
          <w:trHeight w:val="269" w:hRule="auto"/>
          <w:jc w:val="left"/>
          <w:cantSplit w:val="1"/>
        </w:trPr>
        <w:tc>
          <w:tcPr>
            <w:tcW w:w="5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300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выполнения</w:t>
            </w:r>
          </w:p>
        </w:tc>
        <w:tc>
          <w:tcPr>
            <w:tcW w:w="23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Планируемый результат</w:t>
            </w:r>
          </w:p>
        </w:tc>
        <w:tc>
          <w:tcPr>
            <w:tcW w:w="20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Ответственные за исполнение</w:t>
            </w:r>
          </w:p>
        </w:tc>
      </w:tr>
      <w:tr>
        <w:trPr>
          <w:trHeight w:val="509" w:hRule="auto"/>
          <w:jc w:val="left"/>
        </w:trPr>
        <w:tc>
          <w:tcPr>
            <w:tcW w:w="5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" w:hRule="auto"/>
          <w:jc w:val="left"/>
        </w:trPr>
        <w:tc>
          <w:tcPr>
            <w:tcW w:w="5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управления перехода на оказание муниципальных услуг в электронном виде и межведомственное электронное взаимодействие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учет муниципальных (государственных) услуг, оказываемых на территории муниципального образования, в том числе в электронном виде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Статистика востребованности муниципальных (государственных) услуг 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1.2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Внести изменения в административные регламенты муниципальных услуг, предусматривающие предоставление муниципальных услуг в электронном виде и организацию межведомственного электронного взаимодействия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2016-2017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Административные регламенты отвечают требованиям федерального законодательства 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межведомственного электронного взаимодействия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Внесение изменений в Перечень типовых муниципальных (государственных) услуг с элементами межведомственного взаимодействия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июль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Утвержденные перечни муниципальных услуг с элементами межведомственного взаимодействия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Обеспечить своевременное информирование специалистов Государственного комитета Республики Карелия по развитию ИКТ об изменении ответственных специалистов муниципального образования за формирование ответов на запросы федеральных органов власти (р-сведения), а также за формирование запросов в федеральные  органы власти (f-сведения)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Актуальные списки ответственных специалистов для работы в ИС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межведомственному электронному взаимодействию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заявок на подключение к запросам от других субъектов Российской Федерации, необходимым для предоставления муниципальных услуг на территории муниципального образования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график ввода в эксплуатацию и подключения сервисов от других субъектов Российской Федерации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перечня подведомственных учреждений (организаций) органов местного самоуправления с целью подключения к региональной системе межведомственного электронного взаимодействия (РСМЭВ)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подключений указанных организаций 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числа рабочих мест сотрудников муниципальных образований, подключенных к РСМЭВ, для обеспечения предоставления муниципальных (государственных) услуг в электронном виде и организации межведомственного электронного взаимодействия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2016-2017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Доступ к предоставлению муниципальных  (государственных) услуг и межведомственному электронному взаимодействию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Приобретение электронных цифровых подписей для сотрудников, ответственных за  оказание муниципальных услуг в электронном виде и за межведомственное электронное взаимодействие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2016-2017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Доступ 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предоставлению муниципальных  (государственных) услуг и межведомственному электронному взаимодействию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мероприятий по популяризации возможности получения  муниципальных услуг в электронном виде, по информированию граждан о преимуществах получения  муниципальных услуг в электронном виде</w:t>
            </w:r>
          </w:p>
        </w:tc>
      </w:tr>
      <w:tr>
        <w:trPr>
          <w:trHeight w:val="1" w:hRule="atLeast"/>
          <w:jc w:val="left"/>
        </w:trPr>
        <w:tc>
          <w:tcPr>
            <w:tcW w:w="9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мероприятий по оптимизации процесса предоставления муниципальных услуг, включенных в перечень наиболее востребованных государственных и  муниципальных услуг Республики Карелия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 2016 года 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Оптимизация процесса предоставления услуг, включенных в перечень наиболее востребованных муниципальных услуг Республики Карелия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регистрации сотрудников органов местного самоуправления, а также подведомственных им учреждений в ЕСИА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полугодие 2016 года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Регистрации сотрудников органов местного самоуправления, а также подведомственных им учреждений в ЕСИА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Увеличение доли зарегистрированных пользователей в ЕСИА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3.3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планов на 2016 - 2017 годы по популяризации предоставления муниципальных услуг Республики Карелия в электронном виде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 2016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Популяризация государственных и муниципальных услуг в электронном виде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3.4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информации о муниципальных услугах, предоставляемых в электронном виде, на официальных сайтах (страницах) органов местного самоуправления и печатных изданиях СМИ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государственных и муниципальных услугах, предоставляемых в электронном виде, размещенная на официальных сайтах органов исполнительной власти, органов местного самоуправления и печатных изданиях СМИ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3.5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разъяснительной работы с заявителями  муниципальных услуг о преимуществах получения муниципальных услуг в электронном виде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Информированность граждан (популяризация) о возможностях получению услуг в электронной форме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3.6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в местах предоставления муниципальных услуг, услуг, подведомственных им организаций, а также в местах приема граждан на информационных стендах информационных материалов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информированности граждан о возможности и преимуществах получения государственных и муниципальных услуг в электронном виде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6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предоставления муниципальных услуг и услуг подведомственных учреждений, которые должны предоставляться в электронном виде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Внесение и корректировка сведений об услугах (функциях) в Реестре муниципальных услуг (функций) Республики Карелия, в том числе в связи с переходом на новую версию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Реестра муниципальных услуг Республики Карелия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мониторинга (отслеживание) опубликованных сведений об услугах на Портале государственных и муниципальных услуг Республики Карелия, на Едином портале государственных и муниципальных услуг 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 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Актуализация сведений о предоставляемых услугах 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 специалистов муниципальных образований и предоставление отчетности</w:t>
            </w:r>
          </w:p>
        </w:tc>
      </w:tr>
      <w:tr>
        <w:trPr>
          <w:trHeight w:val="1" w:hRule="atLeast"/>
          <w:jc w:val="left"/>
        </w:trPr>
        <w:tc>
          <w:tcPr>
            <w:tcW w:w="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30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обучения специалистов, ответственных за предоставление муниципальных услуг в электронном виде и за межведомственное электронное взаимодействие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2016-2017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квалификации специалистов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Луусалмского Сельского поселения-Мартинкиян И.М.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Материально-технический работник Луусалмского сельского поселения-Буянова Л.М.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6">
    <w:abstractNumId w:val="30"/>
  </w:num>
  <w:num w:numId="31">
    <w:abstractNumId w:val="24"/>
  </w:num>
  <w:num w:numId="43">
    <w:abstractNumId w:val="18"/>
  </w:num>
  <w:num w:numId="73">
    <w:abstractNumId w:val="12"/>
  </w:num>
  <w:num w:numId="106">
    <w:abstractNumId w:val="6"/>
  </w:num>
  <w:num w:numId="1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garantf1://36713740.0/" Id="docRId2" Type="http://schemas.openxmlformats.org/officeDocument/2006/relationships/hyperlink"/><Relationship Target="styles.xml" Id="docRId4" Type="http://schemas.openxmlformats.org/officeDocument/2006/relationships/styles"/></Relationships>
</file>