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A05498" w:rsidRPr="00200E85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исполнении бюджета </w:t>
      </w:r>
      <w:proofErr w:type="spellStart"/>
      <w:r w:rsidR="00B36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Луусалмского</w:t>
      </w:r>
      <w:proofErr w:type="spellEnd"/>
      <w:r w:rsidR="00E17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</w:t>
      </w: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поселения за 20</w:t>
      </w:r>
      <w:r w:rsidR="00BC5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85" w:rsidRPr="00200E85" w:rsidRDefault="00200E85" w:rsidP="00200E8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0E85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полномочий в соответствии со статьей 14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200E8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E8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№ 131-ФЗ от 06.10.2003г. (в редакции от 27.12.2019г)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E85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00E85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безусловное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принятых бюджетных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денежных обязательств.</w:t>
      </w:r>
    </w:p>
    <w:p w:rsidR="00200E85" w:rsidRPr="00200E85" w:rsidRDefault="00200E85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200E85">
        <w:rPr>
          <w:sz w:val="28"/>
          <w:szCs w:val="28"/>
        </w:rPr>
        <w:t xml:space="preserve">         В 20</w:t>
      </w:r>
      <w:r w:rsidR="00BC53F3">
        <w:rPr>
          <w:sz w:val="28"/>
          <w:szCs w:val="28"/>
        </w:rPr>
        <w:t>21</w:t>
      </w:r>
      <w:r w:rsidRPr="00200E85">
        <w:rPr>
          <w:sz w:val="28"/>
          <w:szCs w:val="28"/>
        </w:rPr>
        <w:t xml:space="preserve"> году бюджет </w:t>
      </w:r>
      <w:proofErr w:type="spellStart"/>
      <w:r w:rsidR="00B36B74">
        <w:rPr>
          <w:sz w:val="28"/>
          <w:szCs w:val="28"/>
        </w:rPr>
        <w:t>Луусалмского</w:t>
      </w:r>
      <w:proofErr w:type="spellEnd"/>
      <w:r w:rsidR="001D5152">
        <w:rPr>
          <w:sz w:val="28"/>
          <w:szCs w:val="28"/>
        </w:rPr>
        <w:t xml:space="preserve"> </w:t>
      </w:r>
      <w:r w:rsidR="00E1771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00E85">
        <w:rPr>
          <w:sz w:val="28"/>
          <w:szCs w:val="28"/>
        </w:rPr>
        <w:t xml:space="preserve"> сохранил свою социальную направленность и обеспечил потребности граждан района в</w:t>
      </w:r>
      <w:r w:rsidR="0014073C">
        <w:rPr>
          <w:sz w:val="28"/>
          <w:szCs w:val="28"/>
        </w:rPr>
        <w:t xml:space="preserve"> муниципальных услугах</w:t>
      </w:r>
      <w:r w:rsidR="0014073C" w:rsidRPr="0014073C">
        <w:rPr>
          <w:sz w:val="28"/>
          <w:szCs w:val="28"/>
        </w:rPr>
        <w:t xml:space="preserve">, </w:t>
      </w:r>
      <w:r w:rsidRPr="0014073C">
        <w:rPr>
          <w:sz w:val="28"/>
          <w:szCs w:val="28"/>
        </w:rPr>
        <w:t>обеспечении социальных гарантий и социальной защиты граждан,</w:t>
      </w:r>
      <w:r w:rsidRPr="00200E85">
        <w:rPr>
          <w:sz w:val="28"/>
          <w:szCs w:val="28"/>
        </w:rPr>
        <w:t xml:space="preserve"> в отношении которых на </w:t>
      </w:r>
      <w:r w:rsidR="009E45C2">
        <w:rPr>
          <w:sz w:val="28"/>
          <w:szCs w:val="28"/>
        </w:rPr>
        <w:t xml:space="preserve">поселенческом </w:t>
      </w:r>
      <w:r w:rsidRPr="00200E85">
        <w:rPr>
          <w:sz w:val="28"/>
          <w:szCs w:val="28"/>
        </w:rPr>
        <w:t xml:space="preserve"> уровне существуют бюджетные обязательства.</w:t>
      </w:r>
    </w:p>
    <w:p w:rsidR="00200E85" w:rsidRPr="007E4D04" w:rsidRDefault="00200E85" w:rsidP="00200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8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B36B74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1D5152">
        <w:rPr>
          <w:rFonts w:ascii="Times New Roman" w:hAnsi="Times New Roman" w:cs="Times New Roman"/>
          <w:sz w:val="28"/>
          <w:szCs w:val="28"/>
        </w:rPr>
        <w:t xml:space="preserve"> </w:t>
      </w:r>
      <w:r w:rsidR="00E1771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Pr="00200E85">
        <w:rPr>
          <w:rFonts w:ascii="Times New Roman" w:hAnsi="Times New Roman" w:cs="Times New Roman"/>
          <w:sz w:val="28"/>
          <w:szCs w:val="28"/>
        </w:rPr>
        <w:t>20</w:t>
      </w:r>
      <w:r w:rsidR="00BC53F3">
        <w:rPr>
          <w:rFonts w:ascii="Times New Roman" w:hAnsi="Times New Roman" w:cs="Times New Roman"/>
          <w:sz w:val="28"/>
          <w:szCs w:val="28"/>
        </w:rPr>
        <w:t>21</w:t>
      </w:r>
      <w:r w:rsidRPr="00200E85">
        <w:rPr>
          <w:rFonts w:ascii="Times New Roman" w:hAnsi="Times New Roman" w:cs="Times New Roman"/>
          <w:sz w:val="28"/>
          <w:szCs w:val="28"/>
        </w:rPr>
        <w:t xml:space="preserve"> год</w:t>
      </w:r>
      <w:r w:rsidR="009E45C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C53F3">
        <w:rPr>
          <w:rFonts w:ascii="Times New Roman" w:hAnsi="Times New Roman" w:cs="Times New Roman"/>
          <w:sz w:val="28"/>
          <w:szCs w:val="28"/>
        </w:rPr>
        <w:t>2</w:t>
      </w:r>
      <w:r w:rsidR="009E45C2">
        <w:rPr>
          <w:rFonts w:ascii="Times New Roman" w:hAnsi="Times New Roman" w:cs="Times New Roman"/>
          <w:sz w:val="28"/>
          <w:szCs w:val="28"/>
        </w:rPr>
        <w:t xml:space="preserve"> и 202</w:t>
      </w:r>
      <w:r w:rsidR="00BC53F3">
        <w:rPr>
          <w:rFonts w:ascii="Times New Roman" w:hAnsi="Times New Roman" w:cs="Times New Roman"/>
          <w:sz w:val="28"/>
          <w:szCs w:val="28"/>
        </w:rPr>
        <w:t>3</w:t>
      </w:r>
      <w:r w:rsidR="009E45C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00E85">
        <w:rPr>
          <w:rFonts w:ascii="Times New Roman" w:hAnsi="Times New Roman" w:cs="Times New Roman"/>
          <w:sz w:val="28"/>
          <w:szCs w:val="28"/>
        </w:rPr>
        <w:t xml:space="preserve"> утвержден Решением Совета </w:t>
      </w:r>
      <w:proofErr w:type="spellStart"/>
      <w:r w:rsidR="00B36B74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1D5152">
        <w:rPr>
          <w:rFonts w:ascii="Times New Roman" w:hAnsi="Times New Roman" w:cs="Times New Roman"/>
          <w:sz w:val="28"/>
          <w:szCs w:val="28"/>
        </w:rPr>
        <w:t xml:space="preserve"> </w:t>
      </w:r>
      <w:r w:rsidR="00E1771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4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4D04">
        <w:rPr>
          <w:rFonts w:ascii="Times New Roman" w:hAnsi="Times New Roman" w:cs="Times New Roman"/>
          <w:sz w:val="28"/>
          <w:szCs w:val="28"/>
        </w:rPr>
        <w:t>2</w:t>
      </w:r>
      <w:r w:rsidR="007E4D04" w:rsidRPr="007E4D04">
        <w:rPr>
          <w:rFonts w:ascii="Times New Roman" w:hAnsi="Times New Roman" w:cs="Times New Roman"/>
          <w:sz w:val="28"/>
          <w:szCs w:val="28"/>
        </w:rPr>
        <w:t>8 декабря 2020</w:t>
      </w:r>
      <w:r w:rsidRPr="007E4D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4D04" w:rsidRPr="007E4D04">
        <w:rPr>
          <w:rFonts w:ascii="Times New Roman" w:hAnsi="Times New Roman" w:cs="Times New Roman"/>
          <w:sz w:val="28"/>
          <w:szCs w:val="28"/>
        </w:rPr>
        <w:t>4-29-100</w:t>
      </w:r>
      <w:r w:rsidRPr="007E4D04">
        <w:rPr>
          <w:rFonts w:ascii="Times New Roman" w:hAnsi="Times New Roman" w:cs="Times New Roman"/>
          <w:sz w:val="28"/>
          <w:szCs w:val="28"/>
        </w:rPr>
        <w:t xml:space="preserve"> и с учетом внесенных </w:t>
      </w:r>
      <w:r w:rsidR="00C3042E" w:rsidRPr="007E4D04">
        <w:rPr>
          <w:rFonts w:ascii="Times New Roman" w:hAnsi="Times New Roman" w:cs="Times New Roman"/>
          <w:sz w:val="28"/>
          <w:szCs w:val="28"/>
        </w:rPr>
        <w:t xml:space="preserve">поправок в бюджет </w:t>
      </w:r>
      <w:r w:rsidRPr="007E4D04"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 w:rsidR="007E4D04" w:rsidRPr="007E4D04">
        <w:rPr>
          <w:rFonts w:ascii="Times New Roman" w:hAnsi="Times New Roman" w:cs="Times New Roman"/>
          <w:sz w:val="28"/>
          <w:szCs w:val="28"/>
        </w:rPr>
        <w:t>уточненный бюджет за 2021</w:t>
      </w:r>
      <w:r w:rsidR="008B6881" w:rsidRPr="007E4D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E4D04">
        <w:rPr>
          <w:rFonts w:ascii="Times New Roman" w:hAnsi="Times New Roman" w:cs="Times New Roman"/>
          <w:sz w:val="28"/>
          <w:szCs w:val="28"/>
        </w:rPr>
        <w:t>утвержден</w:t>
      </w:r>
      <w:r w:rsidR="00C3042E" w:rsidRPr="007E4D04">
        <w:rPr>
          <w:rFonts w:ascii="Times New Roman" w:hAnsi="Times New Roman" w:cs="Times New Roman"/>
          <w:sz w:val="28"/>
          <w:szCs w:val="28"/>
        </w:rPr>
        <w:t xml:space="preserve"> без</w:t>
      </w:r>
      <w:r w:rsidR="00A851D3">
        <w:rPr>
          <w:rFonts w:ascii="Times New Roman" w:hAnsi="Times New Roman" w:cs="Times New Roman"/>
          <w:sz w:val="28"/>
          <w:szCs w:val="28"/>
        </w:rPr>
        <w:t xml:space="preserve"> </w:t>
      </w:r>
      <w:r w:rsidR="00C3042E" w:rsidRPr="007E4D04">
        <w:rPr>
          <w:rFonts w:ascii="Times New Roman" w:hAnsi="Times New Roman" w:cs="Times New Roman"/>
          <w:sz w:val="28"/>
          <w:szCs w:val="28"/>
        </w:rPr>
        <w:t>дефицит</w:t>
      </w:r>
      <w:r w:rsidR="009E0675" w:rsidRPr="007E4D04">
        <w:rPr>
          <w:rFonts w:ascii="Times New Roman" w:hAnsi="Times New Roman" w:cs="Times New Roman"/>
          <w:sz w:val="28"/>
          <w:szCs w:val="28"/>
        </w:rPr>
        <w:t>а</w:t>
      </w:r>
    </w:p>
    <w:p w:rsidR="00200E85" w:rsidRPr="007E4D04" w:rsidRDefault="00200E85" w:rsidP="00200E85">
      <w:pPr>
        <w:pStyle w:val="10"/>
        <w:spacing w:line="240" w:lineRule="auto"/>
        <w:ind w:firstLine="0"/>
        <w:jc w:val="both"/>
        <w:rPr>
          <w:sz w:val="28"/>
          <w:szCs w:val="28"/>
          <w:highlight w:val="yellow"/>
        </w:rPr>
      </w:pPr>
      <w:r w:rsidRPr="007E4D04">
        <w:rPr>
          <w:sz w:val="28"/>
          <w:szCs w:val="28"/>
        </w:rPr>
        <w:t xml:space="preserve">по доходам -   </w:t>
      </w:r>
      <w:r w:rsidR="007E4D04" w:rsidRPr="007E4D04">
        <w:rPr>
          <w:sz w:val="28"/>
          <w:szCs w:val="28"/>
        </w:rPr>
        <w:t>8682,4</w:t>
      </w:r>
      <w:r w:rsidR="009E0675" w:rsidRPr="007E4D04">
        <w:rPr>
          <w:sz w:val="28"/>
          <w:szCs w:val="28"/>
        </w:rPr>
        <w:t>тыс</w:t>
      </w:r>
      <w:proofErr w:type="gramStart"/>
      <w:r w:rsidR="009E0675" w:rsidRPr="007E4D04">
        <w:rPr>
          <w:sz w:val="28"/>
          <w:szCs w:val="28"/>
        </w:rPr>
        <w:t>.р</w:t>
      </w:r>
      <w:proofErr w:type="gramEnd"/>
      <w:r w:rsidR="009E0675" w:rsidRPr="007E4D04">
        <w:rPr>
          <w:sz w:val="28"/>
          <w:szCs w:val="28"/>
        </w:rPr>
        <w:t>ублей</w:t>
      </w:r>
    </w:p>
    <w:p w:rsidR="00200E85" w:rsidRPr="007E4D04" w:rsidRDefault="009E0675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7E4D04">
        <w:rPr>
          <w:sz w:val="28"/>
          <w:szCs w:val="28"/>
        </w:rPr>
        <w:t xml:space="preserve">по расходам – </w:t>
      </w:r>
      <w:r w:rsidR="007E4D04" w:rsidRPr="007E4D04">
        <w:rPr>
          <w:sz w:val="28"/>
          <w:szCs w:val="28"/>
        </w:rPr>
        <w:t>8682,4</w:t>
      </w:r>
      <w:r w:rsidR="00200E85" w:rsidRPr="007E4D04">
        <w:rPr>
          <w:sz w:val="28"/>
          <w:szCs w:val="28"/>
        </w:rPr>
        <w:t>тыс</w:t>
      </w:r>
      <w:proofErr w:type="gramStart"/>
      <w:r w:rsidR="00200E85" w:rsidRPr="007E4D04">
        <w:rPr>
          <w:sz w:val="28"/>
          <w:szCs w:val="28"/>
        </w:rPr>
        <w:t>.р</w:t>
      </w:r>
      <w:proofErr w:type="gramEnd"/>
      <w:r w:rsidR="00200E85" w:rsidRPr="007E4D04">
        <w:rPr>
          <w:sz w:val="28"/>
          <w:szCs w:val="28"/>
        </w:rPr>
        <w:t>ублей</w:t>
      </w:r>
    </w:p>
    <w:p w:rsidR="00C3042E" w:rsidRDefault="00C3042E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</w:p>
    <w:p w:rsidR="00200E85" w:rsidRPr="00200E85" w:rsidRDefault="00200E85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200E85">
        <w:rPr>
          <w:sz w:val="28"/>
          <w:szCs w:val="28"/>
        </w:rPr>
        <w:t xml:space="preserve">           Фактическое исполнение бюджета </w:t>
      </w:r>
      <w:r w:rsidR="004C5D22">
        <w:rPr>
          <w:sz w:val="28"/>
          <w:szCs w:val="28"/>
        </w:rPr>
        <w:t>поселения</w:t>
      </w:r>
      <w:r w:rsidRPr="00200E85">
        <w:rPr>
          <w:sz w:val="28"/>
          <w:szCs w:val="28"/>
        </w:rPr>
        <w:t xml:space="preserve"> в 20</w:t>
      </w:r>
      <w:r w:rsidR="00BC53F3">
        <w:rPr>
          <w:sz w:val="28"/>
          <w:szCs w:val="28"/>
        </w:rPr>
        <w:t>21</w:t>
      </w:r>
      <w:r w:rsidRPr="00200E85">
        <w:rPr>
          <w:sz w:val="28"/>
          <w:szCs w:val="28"/>
        </w:rPr>
        <w:t xml:space="preserve"> году составило:</w:t>
      </w:r>
    </w:p>
    <w:p w:rsidR="00200E85" w:rsidRPr="00200E85" w:rsidRDefault="00200E85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200E85">
        <w:rPr>
          <w:sz w:val="28"/>
          <w:szCs w:val="28"/>
        </w:rPr>
        <w:t>по доходам –</w:t>
      </w:r>
      <w:r w:rsidR="00B36B74">
        <w:rPr>
          <w:sz w:val="28"/>
          <w:szCs w:val="28"/>
        </w:rPr>
        <w:t xml:space="preserve"> </w:t>
      </w:r>
      <w:r w:rsidR="00BC53F3">
        <w:rPr>
          <w:sz w:val="28"/>
          <w:szCs w:val="28"/>
        </w:rPr>
        <w:t>8701,4</w:t>
      </w:r>
      <w:r w:rsidRPr="00200E85">
        <w:rPr>
          <w:sz w:val="28"/>
          <w:szCs w:val="28"/>
        </w:rPr>
        <w:t>тыс</w:t>
      </w:r>
      <w:proofErr w:type="gramStart"/>
      <w:r w:rsidRPr="00200E85">
        <w:rPr>
          <w:sz w:val="28"/>
          <w:szCs w:val="28"/>
        </w:rPr>
        <w:t>.р</w:t>
      </w:r>
      <w:proofErr w:type="gramEnd"/>
      <w:r w:rsidRPr="00200E85">
        <w:rPr>
          <w:sz w:val="28"/>
          <w:szCs w:val="28"/>
        </w:rPr>
        <w:t>ублей</w:t>
      </w:r>
    </w:p>
    <w:p w:rsidR="00200E85" w:rsidRPr="00FE7A72" w:rsidRDefault="00200E85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FE7A72">
        <w:rPr>
          <w:sz w:val="28"/>
          <w:szCs w:val="28"/>
        </w:rPr>
        <w:t xml:space="preserve">по расходам – </w:t>
      </w:r>
      <w:r w:rsidR="007E4D04" w:rsidRPr="00FE7A72">
        <w:rPr>
          <w:sz w:val="28"/>
          <w:szCs w:val="28"/>
        </w:rPr>
        <w:t xml:space="preserve">8662,3 </w:t>
      </w:r>
      <w:r w:rsidRPr="00FE7A72">
        <w:rPr>
          <w:sz w:val="28"/>
          <w:szCs w:val="28"/>
        </w:rPr>
        <w:t>тыс</w:t>
      </w:r>
      <w:proofErr w:type="gramStart"/>
      <w:r w:rsidRPr="00FE7A72">
        <w:rPr>
          <w:sz w:val="28"/>
          <w:szCs w:val="28"/>
        </w:rPr>
        <w:t>.р</w:t>
      </w:r>
      <w:proofErr w:type="gramEnd"/>
      <w:r w:rsidRPr="00FE7A72">
        <w:rPr>
          <w:sz w:val="28"/>
          <w:szCs w:val="28"/>
        </w:rPr>
        <w:t>ублей</w:t>
      </w:r>
    </w:p>
    <w:p w:rsidR="00200E85" w:rsidRPr="00FE7A72" w:rsidRDefault="007E4D04" w:rsidP="00200E85">
      <w:pPr>
        <w:pStyle w:val="10"/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FE7A72">
        <w:rPr>
          <w:sz w:val="28"/>
          <w:szCs w:val="28"/>
        </w:rPr>
        <w:t>про</w:t>
      </w:r>
      <w:r w:rsidR="00B36B74" w:rsidRPr="00FE7A72">
        <w:rPr>
          <w:sz w:val="28"/>
          <w:szCs w:val="28"/>
        </w:rPr>
        <w:t>фицит</w:t>
      </w:r>
      <w:proofErr w:type="spellEnd"/>
      <w:r w:rsidR="00200E85" w:rsidRPr="00FE7A72">
        <w:rPr>
          <w:sz w:val="28"/>
          <w:szCs w:val="28"/>
        </w:rPr>
        <w:t xml:space="preserve"> – </w:t>
      </w:r>
      <w:r w:rsidRPr="00FE7A72">
        <w:rPr>
          <w:sz w:val="28"/>
          <w:szCs w:val="28"/>
        </w:rPr>
        <w:t>39</w:t>
      </w:r>
      <w:r w:rsidR="00B36B74" w:rsidRPr="00FE7A72">
        <w:rPr>
          <w:sz w:val="28"/>
          <w:szCs w:val="28"/>
        </w:rPr>
        <w:t>,1</w:t>
      </w:r>
      <w:r w:rsidR="00974FBD" w:rsidRPr="00FE7A72">
        <w:rPr>
          <w:sz w:val="28"/>
          <w:szCs w:val="28"/>
        </w:rPr>
        <w:t>тыс</w:t>
      </w:r>
      <w:proofErr w:type="gramStart"/>
      <w:r w:rsidR="00974FBD" w:rsidRPr="00FE7A72">
        <w:rPr>
          <w:sz w:val="28"/>
          <w:szCs w:val="28"/>
        </w:rPr>
        <w:t>.р</w:t>
      </w:r>
      <w:proofErr w:type="gramEnd"/>
      <w:r w:rsidR="00974FBD" w:rsidRPr="00FE7A72">
        <w:rPr>
          <w:sz w:val="28"/>
          <w:szCs w:val="28"/>
        </w:rPr>
        <w:t>ублей</w:t>
      </w:r>
    </w:p>
    <w:p w:rsidR="006C71F9" w:rsidRPr="00BC53F3" w:rsidRDefault="006C71F9" w:rsidP="00200E85">
      <w:pPr>
        <w:pStyle w:val="10"/>
        <w:spacing w:line="240" w:lineRule="auto"/>
        <w:ind w:firstLine="0"/>
        <w:jc w:val="both"/>
        <w:rPr>
          <w:color w:val="4F81BD" w:themeColor="accent1"/>
          <w:sz w:val="28"/>
          <w:szCs w:val="28"/>
        </w:rPr>
      </w:pPr>
    </w:p>
    <w:p w:rsidR="00200E85" w:rsidRPr="00BC53F3" w:rsidRDefault="00200E85" w:rsidP="006C71F9">
      <w:pPr>
        <w:pStyle w:val="10"/>
        <w:spacing w:line="240" w:lineRule="auto"/>
        <w:ind w:firstLine="708"/>
        <w:jc w:val="both"/>
        <w:rPr>
          <w:color w:val="4F81BD" w:themeColor="accent1"/>
          <w:sz w:val="28"/>
          <w:szCs w:val="28"/>
        </w:rPr>
      </w:pPr>
      <w:r w:rsidRPr="00200E85">
        <w:rPr>
          <w:sz w:val="28"/>
          <w:szCs w:val="28"/>
        </w:rPr>
        <w:t>По сравнению с 20</w:t>
      </w:r>
      <w:r w:rsidR="00BC53F3">
        <w:rPr>
          <w:sz w:val="28"/>
          <w:szCs w:val="28"/>
        </w:rPr>
        <w:t>2</w:t>
      </w:r>
      <w:r w:rsidR="006F1B90">
        <w:rPr>
          <w:sz w:val="28"/>
          <w:szCs w:val="28"/>
        </w:rPr>
        <w:t>0</w:t>
      </w:r>
      <w:r w:rsidRPr="00200E85">
        <w:rPr>
          <w:sz w:val="28"/>
          <w:szCs w:val="28"/>
        </w:rPr>
        <w:t xml:space="preserve"> годом общий объем доходов </w:t>
      </w:r>
      <w:r w:rsidR="00BC53F3">
        <w:rPr>
          <w:sz w:val="28"/>
          <w:szCs w:val="28"/>
        </w:rPr>
        <w:t xml:space="preserve"> </w:t>
      </w:r>
      <w:r w:rsidRPr="00200E85">
        <w:rPr>
          <w:sz w:val="28"/>
          <w:szCs w:val="28"/>
        </w:rPr>
        <w:t xml:space="preserve">бюджета </w:t>
      </w:r>
      <w:r w:rsidR="00BC53F3">
        <w:rPr>
          <w:sz w:val="28"/>
          <w:szCs w:val="28"/>
        </w:rPr>
        <w:t xml:space="preserve">поселения </w:t>
      </w:r>
      <w:r w:rsidR="00644C25">
        <w:rPr>
          <w:sz w:val="28"/>
          <w:szCs w:val="28"/>
        </w:rPr>
        <w:t xml:space="preserve">возрос на </w:t>
      </w:r>
      <w:r w:rsidR="00BC53F3">
        <w:rPr>
          <w:sz w:val="28"/>
          <w:szCs w:val="28"/>
        </w:rPr>
        <w:t>13,8</w:t>
      </w:r>
      <w:r w:rsidR="00E53CCE">
        <w:rPr>
          <w:sz w:val="28"/>
          <w:szCs w:val="28"/>
        </w:rPr>
        <w:t xml:space="preserve"> </w:t>
      </w:r>
      <w:r w:rsidRPr="00200E85">
        <w:rPr>
          <w:sz w:val="28"/>
          <w:szCs w:val="28"/>
        </w:rPr>
        <w:t xml:space="preserve"> %</w:t>
      </w:r>
    </w:p>
    <w:p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98" w:rsidRPr="00C326DC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</w:t>
      </w:r>
      <w:r w:rsidR="00644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юджета </w:t>
      </w:r>
      <w:proofErr w:type="spellStart"/>
      <w:r w:rsidR="00C61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proofErr w:type="spellEnd"/>
      <w:r w:rsidR="00E17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по доходам</w:t>
      </w: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26DC" w:rsidRPr="00C326DC" w:rsidRDefault="00C326DC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proofErr w:type="spellStart"/>
      <w:r w:rsidR="001D5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proofErr w:type="spellEnd"/>
      <w:r w:rsidR="006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D5A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состоит 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498" w:rsidRPr="00C326DC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</w:t>
      </w:r>
      <w:r w:rsidR="00E177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1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>275,2</w:t>
      </w:r>
      <w:r w:rsidR="001D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C326DC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от других уровней бюджета – 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>7 272,7</w:t>
      </w:r>
      <w:r w:rsidR="00C6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из них:</w:t>
      </w:r>
    </w:p>
    <w:p w:rsidR="00A05498" w:rsidRPr="00C326DC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выравнивание уровня бюджетной обеспеченности –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>5 576,0</w:t>
      </w:r>
      <w:r w:rsidR="001D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C326DC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субвенция – </w:t>
      </w:r>
      <w:r w:rsidR="00E17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>92,0</w:t>
      </w:r>
      <w:r w:rsidR="00E1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C326DC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– 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419,4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C326DC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межбюджетные трансферты – 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1085,3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C326DC" w:rsidRDefault="00A05498" w:rsidP="00A0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городского поселения – </w:t>
      </w:r>
      <w:r w:rsidR="008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153,5 </w:t>
      </w:r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:rsidR="00C718A8" w:rsidRDefault="00D334EC" w:rsidP="00D334EC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в бюджет </w:t>
      </w:r>
      <w:proofErr w:type="spellStart"/>
      <w:r w:rsidR="001D5152">
        <w:rPr>
          <w:rFonts w:ascii="Times New Roman" w:hAnsi="Times New Roman" w:cs="Times New Roman"/>
          <w:color w:val="000000"/>
          <w:sz w:val="28"/>
          <w:szCs w:val="28"/>
        </w:rPr>
        <w:t>Луусалмского</w:t>
      </w:r>
      <w:proofErr w:type="spellEnd"/>
      <w:r w:rsidR="001D5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7D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D334EC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C718A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</w:p>
    <w:p w:rsidR="00D334EC" w:rsidRPr="00D334EC" w:rsidRDefault="00C718A8" w:rsidP="00C718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8 701,4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6927D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6C7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больше </w:t>
      </w:r>
      <w:r w:rsidR="006C71F9">
        <w:rPr>
          <w:rFonts w:ascii="Times New Roman" w:hAnsi="Times New Roman" w:cs="Times New Roman"/>
          <w:color w:val="000000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C71F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C71F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C71F9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8 682,5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рублей)  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1 056,7 тыс. рублей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719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чем в 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34EC" w:rsidRPr="00D334EC">
        <w:rPr>
          <w:rFonts w:ascii="Times New Roman" w:hAnsi="Times New Roman" w:cs="Times New Roman"/>
          <w:color w:val="000000"/>
          <w:sz w:val="28"/>
          <w:szCs w:val="28"/>
        </w:rPr>
        <w:t xml:space="preserve"> прошлого года.</w:t>
      </w:r>
    </w:p>
    <w:p w:rsidR="00D334EC" w:rsidRPr="00D334EC" w:rsidRDefault="00D334EC" w:rsidP="00D334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</w:t>
      </w:r>
      <w:r w:rsidRPr="00D334E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3655A">
        <w:rPr>
          <w:rFonts w:ascii="Times New Roman" w:hAnsi="Times New Roman" w:cs="Times New Roman"/>
          <w:sz w:val="28"/>
          <w:szCs w:val="28"/>
        </w:rPr>
        <w:t>1</w:t>
      </w:r>
      <w:r w:rsidR="00C718A8">
        <w:rPr>
          <w:rFonts w:ascii="Times New Roman" w:hAnsi="Times New Roman" w:cs="Times New Roman"/>
          <w:sz w:val="28"/>
          <w:szCs w:val="28"/>
        </w:rPr>
        <w:t>275,2</w:t>
      </w:r>
      <w:r w:rsidR="0023655A">
        <w:rPr>
          <w:rFonts w:ascii="Times New Roman" w:hAnsi="Times New Roman" w:cs="Times New Roman"/>
          <w:sz w:val="28"/>
          <w:szCs w:val="28"/>
        </w:rPr>
        <w:t xml:space="preserve"> </w:t>
      </w:r>
      <w:r w:rsidRPr="00D334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334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34EC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C718A8">
        <w:rPr>
          <w:rFonts w:ascii="Times New Roman" w:hAnsi="Times New Roman" w:cs="Times New Roman"/>
          <w:sz w:val="28"/>
          <w:szCs w:val="28"/>
        </w:rPr>
        <w:t xml:space="preserve">план поступления перевыполнен на </w:t>
      </w:r>
      <w:r w:rsidR="006A0FC4">
        <w:rPr>
          <w:rFonts w:ascii="Times New Roman" w:hAnsi="Times New Roman" w:cs="Times New Roman"/>
          <w:sz w:val="28"/>
          <w:szCs w:val="28"/>
        </w:rPr>
        <w:t xml:space="preserve">19,0 тыс. рублей или </w:t>
      </w:r>
      <w:r w:rsidR="00C718A8">
        <w:rPr>
          <w:rFonts w:ascii="Times New Roman" w:hAnsi="Times New Roman" w:cs="Times New Roman"/>
          <w:sz w:val="28"/>
          <w:szCs w:val="28"/>
        </w:rPr>
        <w:t xml:space="preserve">1,5 </w:t>
      </w:r>
      <w:r w:rsidRPr="00D334EC">
        <w:rPr>
          <w:rFonts w:ascii="Times New Roman" w:hAnsi="Times New Roman" w:cs="Times New Roman"/>
          <w:sz w:val="28"/>
          <w:szCs w:val="28"/>
        </w:rPr>
        <w:t xml:space="preserve"> % к</w:t>
      </w:r>
      <w:r w:rsidR="006A0FC4">
        <w:rPr>
          <w:rFonts w:ascii="Times New Roman" w:hAnsi="Times New Roman" w:cs="Times New Roman"/>
          <w:sz w:val="28"/>
          <w:szCs w:val="28"/>
        </w:rPr>
        <w:t xml:space="preserve">ак к </w:t>
      </w:r>
      <w:r w:rsidRPr="00D334EC">
        <w:rPr>
          <w:rFonts w:ascii="Times New Roman" w:hAnsi="Times New Roman" w:cs="Times New Roman"/>
          <w:sz w:val="28"/>
          <w:szCs w:val="28"/>
        </w:rPr>
        <w:t xml:space="preserve"> уточненным</w:t>
      </w:r>
      <w:r w:rsidR="006A0FC4">
        <w:rPr>
          <w:rFonts w:ascii="Times New Roman" w:hAnsi="Times New Roman" w:cs="Times New Roman"/>
          <w:sz w:val="28"/>
          <w:szCs w:val="28"/>
        </w:rPr>
        <w:t xml:space="preserve">, так и к расчётным </w:t>
      </w:r>
      <w:r w:rsidRPr="00D334EC">
        <w:rPr>
          <w:rFonts w:ascii="Times New Roman" w:hAnsi="Times New Roman" w:cs="Times New Roman"/>
          <w:sz w:val="28"/>
          <w:szCs w:val="28"/>
        </w:rPr>
        <w:t>показателям</w:t>
      </w:r>
      <w:r w:rsidR="006A0FC4">
        <w:rPr>
          <w:rFonts w:ascii="Times New Roman" w:hAnsi="Times New Roman" w:cs="Times New Roman"/>
          <w:sz w:val="28"/>
          <w:szCs w:val="28"/>
        </w:rPr>
        <w:t>.</w:t>
      </w:r>
      <w:r w:rsidRPr="00D3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EC" w:rsidRPr="00D334EC" w:rsidRDefault="00D334EC" w:rsidP="00D334EC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4EC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0939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334EC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составляют  </w:t>
      </w:r>
      <w:r w:rsidR="006A0FC4">
        <w:rPr>
          <w:rFonts w:ascii="Times New Roman" w:hAnsi="Times New Roman" w:cs="Times New Roman"/>
          <w:sz w:val="28"/>
          <w:szCs w:val="28"/>
        </w:rPr>
        <w:t>70,3</w:t>
      </w:r>
      <w:r w:rsidR="006C71F9">
        <w:rPr>
          <w:rFonts w:ascii="Times New Roman" w:hAnsi="Times New Roman" w:cs="Times New Roman"/>
          <w:sz w:val="28"/>
          <w:szCs w:val="28"/>
        </w:rPr>
        <w:t xml:space="preserve"> % </w:t>
      </w:r>
      <w:r w:rsidRPr="00D334EC">
        <w:rPr>
          <w:rFonts w:ascii="Times New Roman" w:hAnsi="Times New Roman" w:cs="Times New Roman"/>
          <w:sz w:val="28"/>
          <w:szCs w:val="28"/>
        </w:rPr>
        <w:t>(</w:t>
      </w:r>
      <w:r w:rsidR="006A0FC4">
        <w:rPr>
          <w:rFonts w:ascii="Times New Roman" w:hAnsi="Times New Roman" w:cs="Times New Roman"/>
          <w:sz w:val="28"/>
          <w:szCs w:val="28"/>
        </w:rPr>
        <w:t xml:space="preserve">896,3 </w:t>
      </w:r>
      <w:r w:rsidRPr="00D334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334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34EC">
        <w:rPr>
          <w:rFonts w:ascii="Times New Roman" w:hAnsi="Times New Roman" w:cs="Times New Roman"/>
          <w:sz w:val="28"/>
          <w:szCs w:val="28"/>
        </w:rPr>
        <w:t xml:space="preserve">ублей) и неналоговые доходы </w:t>
      </w:r>
      <w:r w:rsidR="006A0FC4">
        <w:rPr>
          <w:rFonts w:ascii="Times New Roman" w:hAnsi="Times New Roman" w:cs="Times New Roman"/>
          <w:sz w:val="28"/>
          <w:szCs w:val="28"/>
        </w:rPr>
        <w:t>29,7</w:t>
      </w:r>
      <w:r w:rsidR="006C71F9">
        <w:rPr>
          <w:rFonts w:ascii="Times New Roman" w:hAnsi="Times New Roman" w:cs="Times New Roman"/>
          <w:sz w:val="28"/>
          <w:szCs w:val="28"/>
        </w:rPr>
        <w:t xml:space="preserve"> %  </w:t>
      </w:r>
      <w:r w:rsidRPr="00D334EC">
        <w:rPr>
          <w:rFonts w:ascii="Times New Roman" w:hAnsi="Times New Roman" w:cs="Times New Roman"/>
          <w:sz w:val="28"/>
          <w:szCs w:val="28"/>
        </w:rPr>
        <w:t>(</w:t>
      </w:r>
      <w:r w:rsidR="006A0FC4">
        <w:rPr>
          <w:rFonts w:ascii="Times New Roman" w:hAnsi="Times New Roman" w:cs="Times New Roman"/>
          <w:sz w:val="28"/>
          <w:szCs w:val="28"/>
        </w:rPr>
        <w:t>378,9</w:t>
      </w:r>
      <w:r w:rsidRPr="00D334EC">
        <w:rPr>
          <w:rFonts w:ascii="Times New Roman" w:hAnsi="Times New Roman" w:cs="Times New Roman"/>
          <w:sz w:val="28"/>
          <w:szCs w:val="28"/>
        </w:rPr>
        <w:t>тыс.рублей)</w:t>
      </w:r>
      <w:r w:rsidR="006C71F9">
        <w:rPr>
          <w:rFonts w:ascii="Times New Roman" w:hAnsi="Times New Roman" w:cs="Times New Roman"/>
          <w:sz w:val="28"/>
          <w:szCs w:val="28"/>
        </w:rPr>
        <w:t>.</w:t>
      </w:r>
    </w:p>
    <w:p w:rsidR="00D334EC" w:rsidRPr="00D334EC" w:rsidRDefault="00D334EC" w:rsidP="00D334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4EC">
        <w:rPr>
          <w:rFonts w:ascii="Times New Roman" w:hAnsi="Times New Roman" w:cs="Times New Roman"/>
          <w:sz w:val="28"/>
          <w:szCs w:val="28"/>
        </w:rPr>
        <w:t xml:space="preserve">По удельному весу в общей массе доходов, собственные доходы </w:t>
      </w:r>
      <w:r w:rsidR="003112AC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6A0FC4">
        <w:rPr>
          <w:rFonts w:ascii="Times New Roman" w:hAnsi="Times New Roman" w:cs="Times New Roman"/>
          <w:sz w:val="28"/>
          <w:szCs w:val="28"/>
        </w:rPr>
        <w:t>14,7</w:t>
      </w:r>
      <w:r w:rsidRPr="00D334E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:rsidR="00153536" w:rsidRPr="001D5152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Собственные доходы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Луусалмского</w:t>
      </w:r>
      <w:proofErr w:type="spellEnd"/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за 20</w:t>
      </w:r>
      <w:r w:rsidR="006A0FC4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6"/>
        <w:gridCol w:w="1276"/>
        <w:gridCol w:w="1419"/>
        <w:gridCol w:w="1417"/>
        <w:gridCol w:w="992"/>
        <w:gridCol w:w="1134"/>
      </w:tblGrid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Расчетные показатели по доходам</w:t>
            </w:r>
          </w:p>
        </w:tc>
        <w:tc>
          <w:tcPr>
            <w:tcW w:w="1419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по доходам</w:t>
            </w:r>
          </w:p>
        </w:tc>
        <w:tc>
          <w:tcPr>
            <w:tcW w:w="1417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Фактическое поступление доходов</w:t>
            </w:r>
          </w:p>
        </w:tc>
        <w:tc>
          <w:tcPr>
            <w:tcW w:w="992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Отклонение  фактических поступлений от уточненных показателей</w:t>
            </w:r>
            <w:proofErr w:type="gramStart"/>
            <w:r w:rsidRPr="00153536"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1134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153536" w:rsidRPr="00153536" w:rsidTr="004C5D22">
        <w:trPr>
          <w:trHeight w:val="439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153536" w:rsidRPr="00153536" w:rsidTr="004C5D22">
        <w:trPr>
          <w:trHeight w:val="347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+43,5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+2,6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4C5D22" w:rsidRPr="00153536" w:rsidTr="004C5D22">
        <w:trPr>
          <w:trHeight w:val="597"/>
        </w:trPr>
        <w:tc>
          <w:tcPr>
            <w:tcW w:w="4076" w:type="dxa"/>
          </w:tcPr>
          <w:p w:rsidR="004C5D22" w:rsidRPr="00153536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:rsidR="004C5D22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9" w:type="dxa"/>
          </w:tcPr>
          <w:p w:rsidR="004C5D22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417" w:type="dxa"/>
          </w:tcPr>
          <w:p w:rsidR="004C5D22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92" w:type="dxa"/>
          </w:tcPr>
          <w:p w:rsidR="004C5D22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D22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153536" w:rsidTr="00153536">
        <w:trPr>
          <w:trHeight w:val="638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153536" w:rsidTr="00153536">
        <w:trPr>
          <w:trHeight w:val="256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-26,5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153536" w:rsidRPr="00153536" w:rsidTr="004C5D22">
        <w:trPr>
          <w:trHeight w:val="313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  <w:tc>
          <w:tcPr>
            <w:tcW w:w="1419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  <w:tc>
          <w:tcPr>
            <w:tcW w:w="1417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1275,2</w:t>
            </w:r>
          </w:p>
        </w:tc>
        <w:tc>
          <w:tcPr>
            <w:tcW w:w="992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+19,0</w:t>
            </w:r>
          </w:p>
        </w:tc>
        <w:tc>
          <w:tcPr>
            <w:tcW w:w="1134" w:type="dxa"/>
          </w:tcPr>
          <w:p w:rsidR="00153536" w:rsidRPr="00153536" w:rsidRDefault="004C5D22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</w:tbl>
    <w:p w:rsidR="00153536" w:rsidRDefault="00153536" w:rsidP="00153536">
      <w:pPr>
        <w:tabs>
          <w:tab w:val="left" w:pos="9012"/>
        </w:tabs>
        <w:spacing w:after="0"/>
        <w:jc w:val="both"/>
        <w:rPr>
          <w:color w:val="F79646"/>
        </w:rPr>
      </w:pPr>
    </w:p>
    <w:p w:rsidR="00153536" w:rsidRPr="00153536" w:rsidRDefault="00153536" w:rsidP="00153536">
      <w:pPr>
        <w:tabs>
          <w:tab w:val="left" w:pos="9012"/>
        </w:tabs>
        <w:spacing w:after="0"/>
        <w:ind w:firstLine="708"/>
        <w:jc w:val="both"/>
      </w:pPr>
      <w:r w:rsidRPr="00153536">
        <w:rPr>
          <w:rFonts w:ascii="Times New Roman" w:hAnsi="Times New Roman" w:cs="Times New Roman"/>
          <w:sz w:val="28"/>
          <w:szCs w:val="28"/>
        </w:rPr>
        <w:t xml:space="preserve">Выполнение плановых показателей обеспечено по всем доходным источникам, кроме </w:t>
      </w:r>
      <w:r w:rsidR="004C5D22">
        <w:rPr>
          <w:rFonts w:ascii="Times New Roman" w:hAnsi="Times New Roman" w:cs="Times New Roman"/>
          <w:sz w:val="28"/>
          <w:szCs w:val="28"/>
        </w:rPr>
        <w:t>налога на доходы физических лиц и доходов от платных услуг.</w:t>
      </w:r>
    </w:p>
    <w:p w:rsidR="000A2618" w:rsidRDefault="00153536" w:rsidP="00153536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536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план </w:t>
      </w:r>
      <w:r w:rsidR="004C5D22">
        <w:rPr>
          <w:rFonts w:ascii="Times New Roman" w:hAnsi="Times New Roman" w:cs="Times New Roman"/>
          <w:sz w:val="28"/>
          <w:szCs w:val="28"/>
        </w:rPr>
        <w:t xml:space="preserve">недовыполнен на </w:t>
      </w:r>
      <w:r w:rsidR="000A2618">
        <w:rPr>
          <w:rFonts w:ascii="Times New Roman" w:hAnsi="Times New Roman" w:cs="Times New Roman"/>
          <w:sz w:val="28"/>
          <w:szCs w:val="28"/>
        </w:rPr>
        <w:t xml:space="preserve">3,3 тыс. рублей или </w:t>
      </w:r>
      <w:r w:rsidR="004C5D22">
        <w:rPr>
          <w:rFonts w:ascii="Times New Roman" w:hAnsi="Times New Roman" w:cs="Times New Roman"/>
          <w:sz w:val="28"/>
          <w:szCs w:val="28"/>
        </w:rPr>
        <w:t>6,3 %</w:t>
      </w:r>
    </w:p>
    <w:p w:rsidR="00153536" w:rsidRDefault="000A2618" w:rsidP="00153536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CE">
        <w:rPr>
          <w:rFonts w:ascii="Times New Roman" w:hAnsi="Times New Roman" w:cs="Times New Roman"/>
          <w:sz w:val="28"/>
          <w:szCs w:val="28"/>
        </w:rPr>
        <w:t xml:space="preserve">По акцизам на топливо план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9C1DCE">
        <w:rPr>
          <w:rFonts w:ascii="Times New Roman" w:hAnsi="Times New Roman" w:cs="Times New Roman"/>
          <w:sz w:val="28"/>
          <w:szCs w:val="28"/>
        </w:rPr>
        <w:t xml:space="preserve">перевыполнен на </w:t>
      </w:r>
      <w:r>
        <w:rPr>
          <w:rFonts w:ascii="Times New Roman" w:hAnsi="Times New Roman" w:cs="Times New Roman"/>
          <w:sz w:val="28"/>
          <w:szCs w:val="28"/>
        </w:rPr>
        <w:t xml:space="preserve"> 43,5  тыс. рублей или 5,9</w:t>
      </w:r>
      <w:r w:rsidR="009C1DCE">
        <w:rPr>
          <w:rFonts w:ascii="Times New Roman" w:hAnsi="Times New Roman" w:cs="Times New Roman"/>
          <w:sz w:val="28"/>
          <w:szCs w:val="28"/>
        </w:rPr>
        <w:t xml:space="preserve"> %. На перевыполнение плана сказался рост цен на топливо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C1DCE">
        <w:rPr>
          <w:rFonts w:ascii="Times New Roman" w:hAnsi="Times New Roman" w:cs="Times New Roman"/>
          <w:sz w:val="28"/>
          <w:szCs w:val="28"/>
        </w:rPr>
        <w:t>г.</w:t>
      </w:r>
    </w:p>
    <w:p w:rsidR="009C1DCE" w:rsidRDefault="009C1DCE" w:rsidP="009C1DCE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план перевыполнен </w:t>
      </w:r>
      <w:r w:rsidR="000A2618">
        <w:rPr>
          <w:rFonts w:ascii="Times New Roman" w:hAnsi="Times New Roman" w:cs="Times New Roman"/>
          <w:sz w:val="28"/>
          <w:szCs w:val="28"/>
        </w:rPr>
        <w:t>на 2,6 тыс. рублей или 22,6  %.</w:t>
      </w:r>
      <w:r>
        <w:rPr>
          <w:rFonts w:ascii="Times New Roman" w:hAnsi="Times New Roman" w:cs="Times New Roman"/>
          <w:sz w:val="28"/>
          <w:szCs w:val="28"/>
        </w:rPr>
        <w:t xml:space="preserve"> На перевыполнение плана сказалось увеличение коэффициента расчета </w:t>
      </w:r>
      <w:r w:rsidR="000A2618"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периода в связи с переходом на постепенное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исчисление полной суммы налога от кадастровой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инвентаризационной.</w:t>
      </w:r>
    </w:p>
    <w:p w:rsidR="00153536" w:rsidRPr="009C1DCE" w:rsidRDefault="000A2618" w:rsidP="009C1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536" w:rsidRPr="009C1DCE">
        <w:rPr>
          <w:rFonts w:ascii="Times New Roman" w:hAnsi="Times New Roman" w:cs="Times New Roman"/>
          <w:sz w:val="28"/>
          <w:szCs w:val="28"/>
        </w:rPr>
        <w:t xml:space="preserve">лан поступлений по земельному налогу </w:t>
      </w:r>
      <w:r>
        <w:rPr>
          <w:rFonts w:ascii="Times New Roman" w:hAnsi="Times New Roman" w:cs="Times New Roman"/>
          <w:sz w:val="28"/>
          <w:szCs w:val="28"/>
        </w:rPr>
        <w:t>перевыполнен на 2,5 тыс. рублей или 5,1 %.</w:t>
      </w:r>
    </w:p>
    <w:p w:rsidR="00153536" w:rsidRPr="009C1DCE" w:rsidRDefault="00153536" w:rsidP="009C1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План поступления доходов от сдачи в аренду имущества </w:t>
      </w:r>
      <w:r w:rsidR="000A2618">
        <w:rPr>
          <w:rFonts w:ascii="Times New Roman" w:hAnsi="Times New Roman" w:cs="Times New Roman"/>
          <w:sz w:val="28"/>
          <w:szCs w:val="28"/>
        </w:rPr>
        <w:t>выполнен на 100,0 %.</w:t>
      </w:r>
    </w:p>
    <w:p w:rsidR="00153536" w:rsidRPr="009C1DCE" w:rsidRDefault="00153536" w:rsidP="009C1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>План поступления по доход</w:t>
      </w:r>
      <w:r w:rsidR="004D6AA8">
        <w:rPr>
          <w:rFonts w:ascii="Times New Roman" w:hAnsi="Times New Roman" w:cs="Times New Roman"/>
          <w:sz w:val="28"/>
          <w:szCs w:val="28"/>
        </w:rPr>
        <w:t>ам</w:t>
      </w:r>
      <w:r w:rsidRPr="009C1DCE">
        <w:rPr>
          <w:rFonts w:ascii="Times New Roman" w:hAnsi="Times New Roman" w:cs="Times New Roman"/>
          <w:sz w:val="28"/>
          <w:szCs w:val="28"/>
        </w:rPr>
        <w:t xml:space="preserve"> от платных услуг не</w:t>
      </w:r>
      <w:r w:rsidR="000A2618">
        <w:rPr>
          <w:rFonts w:ascii="Times New Roman" w:hAnsi="Times New Roman" w:cs="Times New Roman"/>
          <w:sz w:val="28"/>
          <w:szCs w:val="28"/>
        </w:rPr>
        <w:t>до</w:t>
      </w:r>
      <w:r w:rsidRPr="009C1DCE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0A2618">
        <w:rPr>
          <w:rFonts w:ascii="Times New Roman" w:hAnsi="Times New Roman" w:cs="Times New Roman"/>
          <w:sz w:val="28"/>
          <w:szCs w:val="28"/>
        </w:rPr>
        <w:t>26,5  тыс. рублей или 7,6</w:t>
      </w:r>
      <w:r w:rsidRPr="009C1DCE">
        <w:rPr>
          <w:rFonts w:ascii="Times New Roman" w:hAnsi="Times New Roman" w:cs="Times New Roman"/>
          <w:sz w:val="28"/>
          <w:szCs w:val="28"/>
        </w:rPr>
        <w:t xml:space="preserve"> %  по причине уменьшения численности населения и бурения скважин на собственных участках дл</w:t>
      </w:r>
      <w:r w:rsidR="009C1DCE">
        <w:rPr>
          <w:rFonts w:ascii="Times New Roman" w:hAnsi="Times New Roman" w:cs="Times New Roman"/>
          <w:sz w:val="28"/>
          <w:szCs w:val="28"/>
        </w:rPr>
        <w:t>я</w:t>
      </w:r>
      <w:r w:rsidRPr="009C1DCE">
        <w:rPr>
          <w:rFonts w:ascii="Times New Roman" w:hAnsi="Times New Roman" w:cs="Times New Roman"/>
          <w:sz w:val="28"/>
          <w:szCs w:val="28"/>
        </w:rPr>
        <w:t xml:space="preserve"> снабжения водой.                        </w:t>
      </w:r>
    </w:p>
    <w:p w:rsidR="00FC4ED4" w:rsidRDefault="00FC4ED4" w:rsidP="009C1DC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1DCE" w:rsidRPr="002D6AC3" w:rsidRDefault="009C1DCE" w:rsidP="009C1DC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Анализ собственных доходов за 20</w:t>
      </w:r>
      <w:r w:rsidR="000A2618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-20</w:t>
      </w:r>
      <w:r w:rsidR="000A2618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г.г.</w:t>
      </w:r>
    </w:p>
    <w:p w:rsidR="009C1DCE" w:rsidRPr="00E86E27" w:rsidRDefault="009C1DCE" w:rsidP="009C1DCE">
      <w:pPr>
        <w:ind w:firstLine="708"/>
        <w:jc w:val="both"/>
        <w:rPr>
          <w:color w:val="F7964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48"/>
        <w:gridCol w:w="2834"/>
        <w:gridCol w:w="1758"/>
      </w:tblGrid>
      <w:tr w:rsidR="00CD4641" w:rsidRPr="009C1DCE" w:rsidTr="00CD4641">
        <w:tc>
          <w:tcPr>
            <w:tcW w:w="3936" w:type="dxa"/>
          </w:tcPr>
          <w:p w:rsidR="009C1DCE" w:rsidRPr="009C1DCE" w:rsidRDefault="009C1DCE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48" w:type="dxa"/>
          </w:tcPr>
          <w:p w:rsidR="009C1DCE" w:rsidRPr="009C1DCE" w:rsidRDefault="009C1DCE" w:rsidP="0050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Исполнение за 20</w:t>
            </w:r>
            <w:r w:rsidR="00504A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4" w:type="dxa"/>
          </w:tcPr>
          <w:p w:rsidR="009C1DCE" w:rsidRPr="009C1DCE" w:rsidRDefault="009C1DCE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9C1DCE" w:rsidRPr="009C1DCE" w:rsidRDefault="009C1DCE" w:rsidP="0050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504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:rsidR="009C1DCE" w:rsidRPr="009C1DCE" w:rsidRDefault="009C1DCE" w:rsidP="0050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% отношения 20</w:t>
            </w:r>
            <w:r w:rsidR="00504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 к 20</w:t>
            </w:r>
            <w:r w:rsidR="00504A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D4641" w:rsidRPr="009C1DCE" w:rsidTr="00CD4641">
        <w:trPr>
          <w:trHeight w:val="443"/>
        </w:trPr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8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834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75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CD4641" w:rsidRPr="009C1DCE" w:rsidTr="00CD4641"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48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712,7</w:t>
            </w:r>
          </w:p>
        </w:tc>
        <w:tc>
          <w:tcPr>
            <w:tcW w:w="2834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75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CD4641" w:rsidRPr="009C1DCE" w:rsidTr="00FC4ED4">
        <w:trPr>
          <w:trHeight w:val="527"/>
        </w:trPr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8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834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5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136,9</w:t>
            </w:r>
          </w:p>
        </w:tc>
      </w:tr>
      <w:tr w:rsidR="00CD4641" w:rsidRPr="009C1DCE" w:rsidTr="00CD4641"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48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834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5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504ACB" w:rsidRPr="009C1DCE" w:rsidTr="00504ACB">
        <w:trPr>
          <w:trHeight w:val="579"/>
        </w:trPr>
        <w:tc>
          <w:tcPr>
            <w:tcW w:w="3936" w:type="dxa"/>
          </w:tcPr>
          <w:p w:rsidR="00504ACB" w:rsidRPr="009C1DCE" w:rsidRDefault="00504ACB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748" w:type="dxa"/>
          </w:tcPr>
          <w:p w:rsidR="00504ACB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834" w:type="dxa"/>
          </w:tcPr>
          <w:p w:rsidR="00504ACB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758" w:type="dxa"/>
          </w:tcPr>
          <w:p w:rsidR="00504ACB" w:rsidRPr="009C1DCE" w:rsidRDefault="007352C8" w:rsidP="0073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CD4641" w:rsidRPr="009C1DCE" w:rsidTr="00CD4641"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-доходы от сдачи в аренду имущества</w:t>
            </w:r>
          </w:p>
        </w:tc>
        <w:tc>
          <w:tcPr>
            <w:tcW w:w="1748" w:type="dxa"/>
          </w:tcPr>
          <w:p w:rsidR="009C1DCE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834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758" w:type="dxa"/>
            <w:tcBorders>
              <w:top w:val="nil"/>
            </w:tcBorders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504ACB" w:rsidRPr="009C1DCE" w:rsidTr="00504ACB">
        <w:trPr>
          <w:trHeight w:val="493"/>
        </w:trPr>
        <w:tc>
          <w:tcPr>
            <w:tcW w:w="3936" w:type="dxa"/>
          </w:tcPr>
          <w:p w:rsidR="00504ACB" w:rsidRPr="009C1DCE" w:rsidRDefault="00504ACB" w:rsidP="007352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  <w:r w:rsidR="00735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504ACB" w:rsidRPr="009C1DCE" w:rsidRDefault="00504ACB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2834" w:type="dxa"/>
          </w:tcPr>
          <w:p w:rsidR="00504ACB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758" w:type="dxa"/>
          </w:tcPr>
          <w:p w:rsidR="00504ACB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CD4641" w:rsidRPr="009C1DCE" w:rsidTr="00CD4641">
        <w:trPr>
          <w:trHeight w:val="280"/>
        </w:trPr>
        <w:tc>
          <w:tcPr>
            <w:tcW w:w="3936" w:type="dxa"/>
          </w:tcPr>
          <w:p w:rsidR="009C1DCE" w:rsidRPr="009C1DCE" w:rsidRDefault="009C1DCE" w:rsidP="00BD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4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2834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1275,2</w:t>
            </w:r>
          </w:p>
        </w:tc>
        <w:tc>
          <w:tcPr>
            <w:tcW w:w="1758" w:type="dxa"/>
          </w:tcPr>
          <w:p w:rsidR="009C1DCE" w:rsidRPr="009C1DCE" w:rsidRDefault="007352C8" w:rsidP="00BD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</w:tbl>
    <w:p w:rsidR="009C1DCE" w:rsidRDefault="009C1DCE" w:rsidP="009C1DCE">
      <w:pPr>
        <w:jc w:val="both"/>
        <w:rPr>
          <w:color w:val="F79646"/>
        </w:rPr>
      </w:pPr>
    </w:p>
    <w:p w:rsidR="00CD4641" w:rsidRDefault="007352C8" w:rsidP="00CD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641" w:rsidRPr="009D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собственных доходов бюджета показал,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увеличились на 49,8 тыс. рублей или 4,1 %</w:t>
      </w:r>
      <w:r w:rsidR="00CD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641" w:rsidRPr="009D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доходам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4641" w:rsidRPr="009D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9C1DCE" w:rsidRDefault="007352C8" w:rsidP="00CD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</w:t>
      </w:r>
      <w:r w:rsidR="009C1DCE" w:rsidRPr="00CD4641">
        <w:rPr>
          <w:rFonts w:ascii="Times New Roman" w:hAnsi="Times New Roman" w:cs="Times New Roman"/>
          <w:sz w:val="28"/>
          <w:szCs w:val="28"/>
        </w:rPr>
        <w:t>оказателей поступления доходов к уровню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года произошло по всем источникам, за исключением </w:t>
      </w:r>
      <w:r>
        <w:rPr>
          <w:rFonts w:ascii="Times New Roman" w:hAnsi="Times New Roman" w:cs="Times New Roman"/>
          <w:sz w:val="28"/>
          <w:szCs w:val="28"/>
        </w:rPr>
        <w:t>земельного налога и доходов от платных услуг.</w:t>
      </w:r>
    </w:p>
    <w:p w:rsidR="006D5B41" w:rsidRDefault="006D5B41" w:rsidP="006D5B41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641" w:rsidRPr="00CD4641">
        <w:rPr>
          <w:rFonts w:ascii="Times New Roman" w:hAnsi="Times New Roman" w:cs="Times New Roman"/>
          <w:sz w:val="28"/>
          <w:szCs w:val="28"/>
        </w:rPr>
        <w:t>Зн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ачительно </w:t>
      </w:r>
      <w:r w:rsidR="007352C8">
        <w:rPr>
          <w:rFonts w:ascii="Times New Roman" w:hAnsi="Times New Roman" w:cs="Times New Roman"/>
          <w:sz w:val="28"/>
          <w:szCs w:val="28"/>
        </w:rPr>
        <w:t>увеличилось п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7352C8">
        <w:rPr>
          <w:rFonts w:ascii="Times New Roman" w:hAnsi="Times New Roman" w:cs="Times New Roman"/>
          <w:sz w:val="28"/>
          <w:szCs w:val="28"/>
        </w:rPr>
        <w:t xml:space="preserve">акцизов на топливо (на 67,8 тыс.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D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352C8">
        <w:rPr>
          <w:rFonts w:ascii="Times New Roman" w:hAnsi="Times New Roman" w:cs="Times New Roman"/>
          <w:sz w:val="28"/>
          <w:szCs w:val="28"/>
        </w:rPr>
        <w:t xml:space="preserve">ублей или 9,5 %), </w:t>
      </w:r>
      <w:r w:rsidR="009C1DCE" w:rsidRPr="00CD4641">
        <w:rPr>
          <w:rFonts w:ascii="Times New Roman" w:hAnsi="Times New Roman" w:cs="Times New Roman"/>
          <w:sz w:val="28"/>
          <w:szCs w:val="28"/>
        </w:rPr>
        <w:t>налога на доходы физических лиц (на</w:t>
      </w:r>
      <w:r w:rsidR="007352C8">
        <w:rPr>
          <w:rFonts w:ascii="Times New Roman" w:hAnsi="Times New Roman" w:cs="Times New Roman"/>
          <w:sz w:val="28"/>
          <w:szCs w:val="28"/>
        </w:rPr>
        <w:t xml:space="preserve"> 8,7 тыс. рублей или 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</w:t>
      </w:r>
      <w:r w:rsidR="007352C8">
        <w:rPr>
          <w:rFonts w:ascii="Times New Roman" w:hAnsi="Times New Roman" w:cs="Times New Roman"/>
          <w:sz w:val="28"/>
          <w:szCs w:val="28"/>
        </w:rPr>
        <w:t>21,2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%), </w:t>
      </w:r>
      <w:r w:rsidR="007352C8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(на</w:t>
      </w:r>
      <w:r w:rsidR="007352C8">
        <w:rPr>
          <w:rFonts w:ascii="Times New Roman" w:hAnsi="Times New Roman" w:cs="Times New Roman"/>
          <w:sz w:val="28"/>
          <w:szCs w:val="28"/>
        </w:rPr>
        <w:t xml:space="preserve"> 3,8 тыс. рублей или 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</w:t>
      </w:r>
      <w:r w:rsidR="007352C8">
        <w:rPr>
          <w:rFonts w:ascii="Times New Roman" w:hAnsi="Times New Roman" w:cs="Times New Roman"/>
          <w:sz w:val="28"/>
          <w:szCs w:val="28"/>
        </w:rPr>
        <w:t>36,9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%)</w:t>
      </w:r>
      <w:r w:rsidR="007352C8">
        <w:rPr>
          <w:rFonts w:ascii="Times New Roman" w:hAnsi="Times New Roman" w:cs="Times New Roman"/>
          <w:sz w:val="28"/>
          <w:szCs w:val="28"/>
        </w:rPr>
        <w:t xml:space="preserve">, доходов от </w:t>
      </w:r>
      <w:r w:rsidR="00F21319">
        <w:rPr>
          <w:rFonts w:ascii="Times New Roman" w:hAnsi="Times New Roman" w:cs="Times New Roman"/>
          <w:sz w:val="28"/>
          <w:szCs w:val="28"/>
        </w:rPr>
        <w:t>сдачи в  аренду имущества (на 7,4 тыс. рублей или 14,5 %).</w:t>
      </w:r>
      <w:r w:rsidR="009C1DCE" w:rsidRPr="00CD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41" w:rsidRDefault="006D5B41" w:rsidP="006D5B41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Снижение поступлений произошло по земельному налогу и доходам от оказания платных услуг.</w:t>
      </w:r>
      <w:r w:rsidR="00683C24">
        <w:rPr>
          <w:rFonts w:ascii="Times New Roman" w:hAnsi="Times New Roman" w:cs="Times New Roman"/>
          <w:sz w:val="28"/>
          <w:szCs w:val="28"/>
        </w:rPr>
        <w:t xml:space="preserve"> По земельному налогу поступлени</w:t>
      </w:r>
      <w:r w:rsidR="004D6AA8">
        <w:rPr>
          <w:rFonts w:ascii="Times New Roman" w:hAnsi="Times New Roman" w:cs="Times New Roman"/>
          <w:sz w:val="28"/>
          <w:szCs w:val="28"/>
        </w:rPr>
        <w:t>я</w:t>
      </w:r>
      <w:r w:rsidR="00683C24">
        <w:rPr>
          <w:rFonts w:ascii="Times New Roman" w:hAnsi="Times New Roman" w:cs="Times New Roman"/>
          <w:sz w:val="28"/>
          <w:szCs w:val="28"/>
        </w:rPr>
        <w:t xml:space="preserve"> снизились на 3,6  тыс. рублей или 6,5 % , по платным услуга</w:t>
      </w:r>
      <w:r w:rsidR="004D6AA8">
        <w:rPr>
          <w:rFonts w:ascii="Times New Roman" w:hAnsi="Times New Roman" w:cs="Times New Roman"/>
          <w:sz w:val="28"/>
          <w:szCs w:val="28"/>
        </w:rPr>
        <w:t>м</w:t>
      </w:r>
      <w:r w:rsidR="00683C24">
        <w:rPr>
          <w:rFonts w:ascii="Times New Roman" w:hAnsi="Times New Roman" w:cs="Times New Roman"/>
          <w:sz w:val="28"/>
          <w:szCs w:val="28"/>
        </w:rPr>
        <w:t xml:space="preserve"> на 34,3 тыс. рублей или 9,7  %.</w:t>
      </w:r>
    </w:p>
    <w:p w:rsidR="006D5B41" w:rsidRDefault="006D5B41" w:rsidP="006D5B41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6D5B41" w:rsidRDefault="006D5B41" w:rsidP="006D5B41">
      <w:pPr>
        <w:ind w:left="-567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3C24" w:rsidRDefault="00683C24" w:rsidP="00683C24">
      <w:pPr>
        <w:pStyle w:val="2"/>
        <w:jc w:val="both"/>
        <w:rPr>
          <w:i w:val="0"/>
          <w:color w:val="000000" w:themeColor="text1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 xml:space="preserve">     Причиной снижения поступлений по земельному налогу является </w:t>
      </w:r>
      <w:r w:rsidRPr="00C21D30">
        <w:rPr>
          <w:i w:val="0"/>
          <w:color w:val="000000" w:themeColor="text1"/>
          <w:sz w:val="28"/>
          <w:szCs w:val="28"/>
        </w:rPr>
        <w:t xml:space="preserve">пересчёт </w:t>
      </w:r>
      <w:r>
        <w:rPr>
          <w:i w:val="0"/>
          <w:color w:val="000000" w:themeColor="text1"/>
          <w:sz w:val="28"/>
          <w:szCs w:val="28"/>
        </w:rPr>
        <w:t xml:space="preserve">в сторону уменьшения </w:t>
      </w:r>
      <w:r w:rsidRPr="00C21D30">
        <w:rPr>
          <w:i w:val="0"/>
          <w:color w:val="000000" w:themeColor="text1"/>
          <w:sz w:val="28"/>
          <w:szCs w:val="28"/>
        </w:rPr>
        <w:t xml:space="preserve">кадастровой стоимости </w:t>
      </w:r>
      <w:r>
        <w:rPr>
          <w:i w:val="0"/>
          <w:color w:val="000000" w:themeColor="text1"/>
          <w:sz w:val="28"/>
          <w:szCs w:val="28"/>
        </w:rPr>
        <w:t xml:space="preserve">земельных участков, </w:t>
      </w:r>
      <w:r w:rsidRPr="00C21D30">
        <w:rPr>
          <w:i w:val="0"/>
          <w:color w:val="000000" w:themeColor="text1"/>
          <w:sz w:val="28"/>
          <w:szCs w:val="28"/>
        </w:rPr>
        <w:t>находящи</w:t>
      </w:r>
      <w:r>
        <w:rPr>
          <w:i w:val="0"/>
          <w:color w:val="000000" w:themeColor="text1"/>
          <w:sz w:val="28"/>
          <w:szCs w:val="28"/>
        </w:rPr>
        <w:t>хся в собственности</w:t>
      </w:r>
      <w:r w:rsidRPr="00C21D30">
        <w:rPr>
          <w:i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i w:val="0"/>
          <w:color w:val="000000" w:themeColor="text1"/>
          <w:sz w:val="28"/>
          <w:szCs w:val="28"/>
        </w:rPr>
        <w:t>Луусалмской</w:t>
      </w:r>
      <w:proofErr w:type="spellEnd"/>
      <w:r>
        <w:rPr>
          <w:i w:val="0"/>
          <w:color w:val="000000" w:themeColor="text1"/>
          <w:sz w:val="28"/>
          <w:szCs w:val="28"/>
        </w:rPr>
        <w:t xml:space="preserve"> школы.</w:t>
      </w:r>
      <w:r w:rsidRPr="00C21D30">
        <w:rPr>
          <w:i w:val="0"/>
          <w:color w:val="000000" w:themeColor="text1"/>
          <w:sz w:val="28"/>
          <w:szCs w:val="28"/>
        </w:rPr>
        <w:t xml:space="preserve"> Кадастровая стоимость уменьшилась на </w:t>
      </w:r>
      <w:r>
        <w:rPr>
          <w:i w:val="0"/>
          <w:color w:val="000000" w:themeColor="text1"/>
          <w:sz w:val="28"/>
          <w:szCs w:val="28"/>
        </w:rPr>
        <w:t>967,0 тыс. рублей</w:t>
      </w:r>
      <w:r w:rsidRPr="00C21D30">
        <w:rPr>
          <w:i w:val="0"/>
          <w:color w:val="000000" w:themeColor="text1"/>
          <w:sz w:val="28"/>
          <w:szCs w:val="28"/>
        </w:rPr>
        <w:t xml:space="preserve"> или </w:t>
      </w:r>
      <w:r>
        <w:rPr>
          <w:i w:val="0"/>
          <w:color w:val="000000" w:themeColor="text1"/>
          <w:sz w:val="28"/>
          <w:szCs w:val="28"/>
        </w:rPr>
        <w:t>65,3</w:t>
      </w:r>
      <w:r w:rsidRPr="00C21D30">
        <w:rPr>
          <w:i w:val="0"/>
          <w:color w:val="000000" w:themeColor="text1"/>
          <w:sz w:val="28"/>
          <w:szCs w:val="28"/>
        </w:rPr>
        <w:t>%</w:t>
      </w:r>
      <w:r>
        <w:rPr>
          <w:i w:val="0"/>
          <w:color w:val="000000" w:themeColor="text1"/>
          <w:sz w:val="28"/>
          <w:szCs w:val="28"/>
        </w:rPr>
        <w:t>.</w:t>
      </w:r>
      <w:r w:rsidRPr="00C21D30">
        <w:rPr>
          <w:i w:val="0"/>
          <w:color w:val="000000" w:themeColor="text1"/>
          <w:sz w:val="28"/>
          <w:szCs w:val="28"/>
        </w:rPr>
        <w:t xml:space="preserve"> После подачи уточнённых деклараций по земельному налогу  </w:t>
      </w:r>
      <w:r>
        <w:rPr>
          <w:i w:val="0"/>
          <w:color w:val="000000" w:themeColor="text1"/>
          <w:sz w:val="28"/>
          <w:szCs w:val="28"/>
        </w:rPr>
        <w:t xml:space="preserve">по </w:t>
      </w:r>
      <w:proofErr w:type="spellStart"/>
      <w:r>
        <w:rPr>
          <w:i w:val="0"/>
          <w:color w:val="000000" w:themeColor="text1"/>
          <w:sz w:val="28"/>
          <w:szCs w:val="28"/>
        </w:rPr>
        <w:t>Луусалмской</w:t>
      </w:r>
      <w:proofErr w:type="spellEnd"/>
      <w:r>
        <w:rPr>
          <w:i w:val="0"/>
          <w:color w:val="000000" w:themeColor="text1"/>
          <w:sz w:val="28"/>
          <w:szCs w:val="28"/>
        </w:rPr>
        <w:t xml:space="preserve"> школе </w:t>
      </w:r>
      <w:r w:rsidRPr="00C21D30">
        <w:rPr>
          <w:i w:val="0"/>
          <w:color w:val="000000" w:themeColor="text1"/>
          <w:sz w:val="28"/>
          <w:szCs w:val="28"/>
        </w:rPr>
        <w:t>сложилась переплата</w:t>
      </w:r>
      <w:r>
        <w:rPr>
          <w:i w:val="0"/>
          <w:color w:val="000000" w:themeColor="text1"/>
          <w:sz w:val="28"/>
          <w:szCs w:val="28"/>
        </w:rPr>
        <w:t xml:space="preserve"> по налогу </w:t>
      </w:r>
      <w:r w:rsidRPr="00C21D30">
        <w:rPr>
          <w:i w:val="0"/>
          <w:color w:val="000000" w:themeColor="text1"/>
          <w:sz w:val="28"/>
          <w:szCs w:val="28"/>
        </w:rPr>
        <w:t xml:space="preserve"> за предыдущий год, в </w:t>
      </w:r>
      <w:proofErr w:type="gramStart"/>
      <w:r w:rsidRPr="00C21D30">
        <w:rPr>
          <w:i w:val="0"/>
          <w:color w:val="000000" w:themeColor="text1"/>
          <w:sz w:val="28"/>
          <w:szCs w:val="28"/>
        </w:rPr>
        <w:t>связи</w:t>
      </w:r>
      <w:proofErr w:type="gramEnd"/>
      <w:r w:rsidRPr="00C21D30">
        <w:rPr>
          <w:i w:val="0"/>
          <w:color w:val="000000" w:themeColor="text1"/>
          <w:sz w:val="28"/>
          <w:szCs w:val="28"/>
        </w:rPr>
        <w:t xml:space="preserve"> с чем в 2021 году уплата налога не производилась;</w:t>
      </w:r>
    </w:p>
    <w:p w:rsidR="00D9403F" w:rsidRPr="00D9403F" w:rsidRDefault="00D9403F" w:rsidP="00D9403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Причиной снижения поступлений </w:t>
      </w:r>
      <w:r w:rsidRPr="00D9403F">
        <w:rPr>
          <w:rFonts w:ascii="Times New Roman" w:hAnsi="Times New Roman" w:cs="Times New Roman"/>
          <w:color w:val="000000" w:themeColor="text1"/>
          <w:sz w:val="28"/>
          <w:szCs w:val="28"/>
        </w:rPr>
        <w:t>доход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9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платных услуг   </w:t>
      </w:r>
      <w:r w:rsidR="00160B2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D9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6AA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ежегодное</w:t>
      </w:r>
      <w:proofErr w:type="gramEnd"/>
      <w:r w:rsidR="004D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уменьшения численности населения и бурения скважин на собственных участках для снабжения водой.                        </w:t>
      </w:r>
    </w:p>
    <w:p w:rsidR="00D741F9" w:rsidRPr="001E3750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1F9" w:rsidRPr="00A05498" w:rsidRDefault="00D741F9" w:rsidP="00D741F9">
      <w:pPr>
        <w:tabs>
          <w:tab w:val="left" w:pos="9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79646"/>
          <w:sz w:val="24"/>
          <w:szCs w:val="24"/>
          <w:lang w:eastAsia="ru-RU"/>
        </w:rPr>
      </w:pPr>
      <w:r w:rsidRPr="00A05498">
        <w:rPr>
          <w:rFonts w:ascii="Times New Roman" w:eastAsia="Times New Roman" w:hAnsi="Times New Roman" w:cs="Times New Roman"/>
          <w:color w:val="F79646"/>
          <w:sz w:val="24"/>
          <w:szCs w:val="24"/>
          <w:lang w:eastAsia="ru-RU"/>
        </w:rPr>
        <w:tab/>
      </w:r>
    </w:p>
    <w:p w:rsidR="009C1DCE" w:rsidRPr="00CD4641" w:rsidRDefault="009C1DCE" w:rsidP="00CD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498" w:rsidRPr="00AF233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AF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инансовая помощь бюджету </w:t>
      </w:r>
      <w:proofErr w:type="spellStart"/>
      <w:r w:rsidR="00CD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proofErr w:type="spellEnd"/>
      <w:r w:rsidR="00FD386A" w:rsidRPr="00AF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AF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05498" w:rsidRPr="00AF233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Калевальского муниципального района </w:t>
      </w:r>
      <w:r w:rsidR="00FE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0939E5" w:rsidRPr="00AF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418"/>
        <w:gridCol w:w="1701"/>
        <w:gridCol w:w="1417"/>
        <w:gridCol w:w="1417"/>
      </w:tblGrid>
      <w:tr w:rsidR="00A05498" w:rsidRPr="00A05498" w:rsidTr="00200E85">
        <w:tc>
          <w:tcPr>
            <w:tcW w:w="407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A05498" w:rsidRPr="00A05498" w:rsidRDefault="00A05498" w:rsidP="00FE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</w:t>
            </w:r>
            <w:r w:rsidR="00FE7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5576,0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5576,0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37270C">
        <w:trPr>
          <w:trHeight w:val="275"/>
        </w:trPr>
        <w:tc>
          <w:tcPr>
            <w:tcW w:w="4077" w:type="dxa"/>
          </w:tcPr>
          <w:p w:rsidR="005F0703" w:rsidRPr="00E94543" w:rsidRDefault="005F0703" w:rsidP="003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5576,0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5576,0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:rsidR="005F0703" w:rsidRPr="00E94543" w:rsidRDefault="005F0703" w:rsidP="00B3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419,5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419,5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0703" w:rsidRPr="00A05498" w:rsidTr="00200E85">
        <w:tc>
          <w:tcPr>
            <w:tcW w:w="4077" w:type="dxa"/>
          </w:tcPr>
          <w:p w:rsidR="005F0703" w:rsidRPr="00E9454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1085,5</w:t>
            </w:r>
          </w:p>
        </w:tc>
        <w:tc>
          <w:tcPr>
            <w:tcW w:w="1701" w:type="dxa"/>
          </w:tcPr>
          <w:p w:rsidR="005F0703" w:rsidRPr="00E9454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1085,5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05498" w:rsidRPr="00A05498" w:rsidTr="00200E85">
        <w:trPr>
          <w:trHeight w:val="366"/>
        </w:trPr>
        <w:tc>
          <w:tcPr>
            <w:tcW w:w="4077" w:type="dxa"/>
          </w:tcPr>
          <w:p w:rsidR="00A05498" w:rsidRPr="00E94543" w:rsidRDefault="00A05498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A05498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7426,7</w:t>
            </w:r>
          </w:p>
        </w:tc>
        <w:tc>
          <w:tcPr>
            <w:tcW w:w="1701" w:type="dxa"/>
          </w:tcPr>
          <w:p w:rsidR="00A05498" w:rsidRPr="00E9454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7426,7</w:t>
            </w:r>
          </w:p>
        </w:tc>
        <w:tc>
          <w:tcPr>
            <w:tcW w:w="1417" w:type="dxa"/>
          </w:tcPr>
          <w:p w:rsidR="00A05498" w:rsidRPr="00E94543" w:rsidRDefault="004E2401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05498" w:rsidRPr="00E94543" w:rsidRDefault="004E2401" w:rsidP="000D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F6" w:rsidRDefault="00F028F6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98" w:rsidRPr="00531687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 бюджету </w:t>
      </w:r>
      <w:proofErr w:type="spellStart"/>
      <w:r w:rsidR="00B264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proofErr w:type="spellEnd"/>
      <w:r w:rsidR="002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оказана на </w:t>
      </w:r>
      <w:r w:rsidR="004E240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или направлено в бюджет поселения  из бюджета Калевальского муниципального района </w:t>
      </w:r>
      <w:r w:rsidR="0004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Республики Карелия </w:t>
      </w:r>
      <w:r w:rsidR="005F0703">
        <w:rPr>
          <w:rFonts w:ascii="Times New Roman" w:eastAsia="Times New Roman" w:hAnsi="Times New Roman" w:cs="Times New Roman"/>
          <w:sz w:val="28"/>
          <w:szCs w:val="28"/>
          <w:lang w:eastAsia="ru-RU"/>
        </w:rPr>
        <w:t>7426,7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05498" w:rsidRPr="00531687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98" w:rsidRPr="00531687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поселения составили </w:t>
      </w:r>
      <w:r w:rsidR="005F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153,5 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 Данные средства поступили от населения по программ</w:t>
      </w:r>
      <w:r w:rsidR="002D7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местных инициатив</w:t>
      </w:r>
      <w:r w:rsidR="0004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благоустройство территории населенного пункта</w:t>
      </w:r>
      <w:r w:rsidRPr="0053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F6" w:rsidRDefault="00F028F6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498" w:rsidRPr="00F01924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</w:t>
      </w:r>
      <w:proofErr w:type="spellStart"/>
      <w:r w:rsidR="00B26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proofErr w:type="spellEnd"/>
      <w:r w:rsidR="002967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="00AF2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поселения </w:t>
      </w:r>
      <w:r w:rsidRPr="00F0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расходам</w:t>
      </w: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1FEC" w:rsidRDefault="006D37B9" w:rsidP="00296736">
      <w:pPr>
        <w:spacing w:after="0"/>
        <w:ind w:firstLine="709"/>
        <w:jc w:val="both"/>
      </w:pPr>
      <w:r w:rsidRPr="006D37B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="00DE26AE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1D5152">
        <w:rPr>
          <w:rFonts w:ascii="Times New Roman" w:hAnsi="Times New Roman" w:cs="Times New Roman"/>
          <w:sz w:val="28"/>
          <w:szCs w:val="28"/>
        </w:rPr>
        <w:t xml:space="preserve"> </w:t>
      </w:r>
      <w:r w:rsidR="0029673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5218">
        <w:rPr>
          <w:rFonts w:ascii="Times New Roman" w:hAnsi="Times New Roman" w:cs="Times New Roman"/>
          <w:sz w:val="28"/>
          <w:szCs w:val="28"/>
        </w:rPr>
        <w:t>поселения в 2021</w:t>
      </w:r>
      <w:r w:rsidRPr="006D37B9">
        <w:rPr>
          <w:rFonts w:ascii="Times New Roman" w:hAnsi="Times New Roman" w:cs="Times New Roman"/>
          <w:sz w:val="28"/>
          <w:szCs w:val="28"/>
        </w:rPr>
        <w:t xml:space="preserve"> году исполнены в  сумме </w:t>
      </w:r>
      <w:r w:rsidR="00005218" w:rsidRPr="00005218">
        <w:rPr>
          <w:rFonts w:ascii="Times New Roman" w:hAnsi="Times New Roman" w:cs="Times New Roman"/>
          <w:sz w:val="28"/>
          <w:szCs w:val="28"/>
        </w:rPr>
        <w:t>8</w:t>
      </w:r>
      <w:r w:rsidR="00005218">
        <w:rPr>
          <w:rFonts w:ascii="Times New Roman" w:hAnsi="Times New Roman" w:cs="Times New Roman"/>
          <w:sz w:val="28"/>
          <w:szCs w:val="28"/>
        </w:rPr>
        <w:t> </w:t>
      </w:r>
      <w:r w:rsidR="00005218" w:rsidRPr="00005218">
        <w:rPr>
          <w:rFonts w:ascii="Times New Roman" w:hAnsi="Times New Roman" w:cs="Times New Roman"/>
          <w:sz w:val="28"/>
          <w:szCs w:val="28"/>
        </w:rPr>
        <w:t>662</w:t>
      </w:r>
      <w:r w:rsidR="00005218">
        <w:rPr>
          <w:rFonts w:ascii="Times New Roman" w:hAnsi="Times New Roman" w:cs="Times New Roman"/>
          <w:sz w:val="28"/>
          <w:szCs w:val="28"/>
        </w:rPr>
        <w:t>,</w:t>
      </w:r>
      <w:r w:rsidR="00005218" w:rsidRPr="00005218">
        <w:rPr>
          <w:rFonts w:ascii="Times New Roman" w:hAnsi="Times New Roman" w:cs="Times New Roman"/>
          <w:sz w:val="28"/>
          <w:szCs w:val="28"/>
        </w:rPr>
        <w:t>3</w:t>
      </w:r>
      <w:r w:rsidRPr="006D37B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37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7B9">
        <w:rPr>
          <w:rFonts w:ascii="Times New Roman" w:hAnsi="Times New Roman" w:cs="Times New Roman"/>
          <w:sz w:val="28"/>
          <w:szCs w:val="28"/>
        </w:rPr>
        <w:t>уб,, в том числе за счет:</w:t>
      </w:r>
      <w:r w:rsidR="00BF1FEC" w:rsidRPr="00BF1FEC">
        <w:t xml:space="preserve"> </w:t>
      </w:r>
    </w:p>
    <w:p w:rsidR="006D37B9" w:rsidRPr="006D37B9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собственных доходов и нецелевой финансовой помощи расходы составили 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  –  </w:t>
      </w:r>
      <w:r w:rsidR="006F1B90">
        <w:rPr>
          <w:rFonts w:ascii="Times New Roman" w:hAnsi="Times New Roman" w:cs="Times New Roman"/>
          <w:sz w:val="28"/>
          <w:szCs w:val="28"/>
        </w:rPr>
        <w:t>7129,7</w:t>
      </w:r>
      <w:r w:rsidR="00BF1FEC" w:rsidRPr="00BF1FEC">
        <w:rPr>
          <w:rFonts w:ascii="Times New Roman" w:hAnsi="Times New Roman" w:cs="Times New Roman"/>
          <w:sz w:val="28"/>
          <w:szCs w:val="28"/>
        </w:rPr>
        <w:t xml:space="preserve"> </w:t>
      </w:r>
      <w:r w:rsidR="006D37B9" w:rsidRPr="00BF1F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D37B9" w:rsidRPr="006D37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7B9" w:rsidRPr="006D37B9">
        <w:rPr>
          <w:rFonts w:ascii="Times New Roman" w:hAnsi="Times New Roman" w:cs="Times New Roman"/>
          <w:sz w:val="28"/>
          <w:szCs w:val="28"/>
        </w:rPr>
        <w:t>уб.;</w:t>
      </w:r>
    </w:p>
    <w:p w:rsidR="006D37B9" w:rsidRPr="006D37B9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B9">
        <w:rPr>
          <w:rFonts w:ascii="Times New Roman" w:hAnsi="Times New Roman" w:cs="Times New Roman"/>
          <w:sz w:val="28"/>
          <w:szCs w:val="28"/>
        </w:rPr>
        <w:t xml:space="preserve">- за счет целевых средств (субвенций, субсидий, иных межбюджетных трансфертов и безвозмездных поступлений) –  </w:t>
      </w:r>
      <w:r w:rsidR="006F1B90">
        <w:rPr>
          <w:rFonts w:ascii="Times New Roman" w:hAnsi="Times New Roman" w:cs="Times New Roman"/>
          <w:sz w:val="28"/>
          <w:szCs w:val="28"/>
        </w:rPr>
        <w:t>1532,6</w:t>
      </w:r>
      <w:r w:rsidR="00BF1FEC">
        <w:rPr>
          <w:rFonts w:ascii="Times New Roman" w:hAnsi="Times New Roman" w:cs="Times New Roman"/>
          <w:sz w:val="28"/>
          <w:szCs w:val="28"/>
        </w:rPr>
        <w:t xml:space="preserve"> </w:t>
      </w:r>
      <w:r w:rsidRPr="006D37B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37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7B9">
        <w:rPr>
          <w:rFonts w:ascii="Times New Roman" w:hAnsi="Times New Roman" w:cs="Times New Roman"/>
          <w:sz w:val="28"/>
          <w:szCs w:val="28"/>
        </w:rPr>
        <w:t>уб.</w:t>
      </w:r>
    </w:p>
    <w:p w:rsidR="006D37B9" w:rsidRP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66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2021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0B0246" w:rsidRPr="006D37B9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2021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по удельному весу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246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266" w:type="dxa"/>
          </w:tcPr>
          <w:p w:rsidR="000B0246" w:rsidRPr="006D37B9" w:rsidRDefault="000B0246" w:rsidP="00BF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2260,7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6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266" w:type="dxa"/>
          </w:tcPr>
          <w:p w:rsidR="000B0246" w:rsidRPr="006D37B9" w:rsidRDefault="006F1B90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797,2</w:t>
            </w:r>
          </w:p>
        </w:tc>
        <w:tc>
          <w:tcPr>
            <w:tcW w:w="1418" w:type="dxa"/>
          </w:tcPr>
          <w:p w:rsidR="000B0246" w:rsidRPr="006D37B9" w:rsidRDefault="006F1B90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786,2</w:t>
            </w:r>
          </w:p>
        </w:tc>
        <w:tc>
          <w:tcPr>
            <w:tcW w:w="2069" w:type="dxa"/>
          </w:tcPr>
          <w:p w:rsidR="000B0246" w:rsidRPr="006D37B9" w:rsidRDefault="006F1B90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-11</w:t>
            </w:r>
            <w:r w:rsidR="000B024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852" w:type="dxa"/>
          </w:tcPr>
          <w:p w:rsidR="000B0246" w:rsidRPr="006D37B9" w:rsidRDefault="000B0246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6F1B9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266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0052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0300-Национальная безопасность</w:t>
            </w:r>
          </w:p>
        </w:tc>
        <w:tc>
          <w:tcPr>
            <w:tcW w:w="1266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599,20</w:t>
            </w:r>
          </w:p>
        </w:tc>
        <w:tc>
          <w:tcPr>
            <w:tcW w:w="1418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599,20</w:t>
            </w:r>
          </w:p>
        </w:tc>
        <w:tc>
          <w:tcPr>
            <w:tcW w:w="206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266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266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2341,4</w:t>
            </w: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2341,4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0800- Культура</w:t>
            </w:r>
          </w:p>
        </w:tc>
        <w:tc>
          <w:tcPr>
            <w:tcW w:w="1266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418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266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1418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206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B0246" w:rsidRDefault="000B0246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B0246" w:rsidRPr="006D37B9" w:rsidTr="000B0246">
        <w:tc>
          <w:tcPr>
            <w:tcW w:w="3435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6" w:type="dxa"/>
          </w:tcPr>
          <w:p w:rsidR="000B0246" w:rsidRPr="006D37B9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-20,1</w:t>
            </w:r>
          </w:p>
        </w:tc>
        <w:tc>
          <w:tcPr>
            <w:tcW w:w="852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84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FCA" w:rsidRDefault="006F2F7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C84FCA">
        <w:rPr>
          <w:rFonts w:ascii="Times New Roman" w:hAnsi="Times New Roman" w:cs="Times New Roman"/>
          <w:sz w:val="28"/>
          <w:szCs w:val="28"/>
        </w:rPr>
        <w:t xml:space="preserve"> год расходы были направлены на функционирование </w:t>
      </w:r>
      <w:r w:rsidR="00DF0593">
        <w:rPr>
          <w:rFonts w:ascii="Times New Roman" w:hAnsi="Times New Roman" w:cs="Times New Roman"/>
          <w:sz w:val="28"/>
          <w:szCs w:val="28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E87EA1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7B9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D37B9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A7DC7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1D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были направлены на решение  вопросов местного значения поселения, в том числе:</w:t>
      </w:r>
    </w:p>
    <w:p w:rsidR="00E87EA1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7B9">
        <w:rPr>
          <w:rFonts w:ascii="Times New Roman" w:hAnsi="Times New Roman" w:cs="Times New Roman"/>
          <w:sz w:val="28"/>
          <w:szCs w:val="28"/>
        </w:rPr>
        <w:t>оплату счетов за услуги связи, электроэнергию, теплоснабжение, проведение выбо</w:t>
      </w:r>
      <w:r>
        <w:rPr>
          <w:rFonts w:ascii="Times New Roman" w:hAnsi="Times New Roman" w:cs="Times New Roman"/>
          <w:sz w:val="28"/>
          <w:szCs w:val="28"/>
        </w:rPr>
        <w:t>ров, социальных выплат, налогов и прочих расходов.</w:t>
      </w:r>
    </w:p>
    <w:p w:rsidR="00DF0593" w:rsidRDefault="000B0246" w:rsidP="00616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расходы за 2021</w:t>
      </w:r>
      <w:r w:rsidR="00E87EA1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>
        <w:rPr>
          <w:rFonts w:ascii="Times New Roman" w:hAnsi="Times New Roman" w:cs="Times New Roman"/>
          <w:sz w:val="28"/>
          <w:szCs w:val="28"/>
        </w:rPr>
        <w:t>8662,3</w:t>
      </w:r>
      <w:r w:rsidR="002A7DC7">
        <w:rPr>
          <w:rFonts w:ascii="Times New Roman" w:hAnsi="Times New Roman" w:cs="Times New Roman"/>
          <w:sz w:val="28"/>
          <w:szCs w:val="28"/>
        </w:rPr>
        <w:t xml:space="preserve"> </w:t>
      </w:r>
      <w:r w:rsidR="00E87E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7E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7EA1">
        <w:rPr>
          <w:rFonts w:ascii="Times New Roman" w:hAnsi="Times New Roman" w:cs="Times New Roman"/>
          <w:sz w:val="28"/>
          <w:szCs w:val="28"/>
        </w:rPr>
        <w:t>ублей или 9</w:t>
      </w:r>
      <w:r w:rsidR="002A7DC7">
        <w:rPr>
          <w:rFonts w:ascii="Times New Roman" w:hAnsi="Times New Roman" w:cs="Times New Roman"/>
          <w:sz w:val="28"/>
          <w:szCs w:val="28"/>
        </w:rPr>
        <w:t>9</w:t>
      </w:r>
      <w:r w:rsidR="00DF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7EA1">
        <w:rPr>
          <w:rFonts w:ascii="Times New Roman" w:hAnsi="Times New Roman" w:cs="Times New Roman"/>
          <w:sz w:val="28"/>
          <w:szCs w:val="28"/>
        </w:rPr>
        <w:t xml:space="preserve"> % к плановым назначениям. 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 Расходы по общегосударственным расходам составили </w:t>
      </w:r>
      <w:r>
        <w:rPr>
          <w:rFonts w:ascii="Times New Roman" w:hAnsi="Times New Roman" w:cs="Times New Roman"/>
          <w:sz w:val="28"/>
          <w:szCs w:val="28"/>
        </w:rPr>
        <w:t>26,1</w:t>
      </w:r>
      <w:r w:rsidR="00DF0593">
        <w:rPr>
          <w:rFonts w:ascii="Times New Roman" w:hAnsi="Times New Roman" w:cs="Times New Roman"/>
          <w:sz w:val="28"/>
          <w:szCs w:val="28"/>
        </w:rPr>
        <w:t xml:space="preserve"> 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DF0593">
        <w:rPr>
          <w:rFonts w:ascii="Times New Roman" w:hAnsi="Times New Roman" w:cs="Times New Roman"/>
          <w:sz w:val="28"/>
          <w:szCs w:val="28"/>
        </w:rPr>
        <w:t xml:space="preserve">национальной обороне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="00DF0593">
        <w:rPr>
          <w:rFonts w:ascii="Times New Roman" w:hAnsi="Times New Roman" w:cs="Times New Roman"/>
          <w:sz w:val="28"/>
          <w:szCs w:val="28"/>
        </w:rPr>
        <w:t xml:space="preserve"> процента, 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безопасности 6,9 %, </w:t>
      </w:r>
      <w:r w:rsidR="00DF0593">
        <w:rPr>
          <w:rFonts w:ascii="Times New Roman" w:hAnsi="Times New Roman" w:cs="Times New Roman"/>
          <w:sz w:val="28"/>
          <w:szCs w:val="28"/>
        </w:rPr>
        <w:t xml:space="preserve">национальной экономике – </w:t>
      </w:r>
      <w:r w:rsidR="002A7DC7">
        <w:rPr>
          <w:rFonts w:ascii="Times New Roman" w:hAnsi="Times New Roman" w:cs="Times New Roman"/>
          <w:sz w:val="28"/>
          <w:szCs w:val="28"/>
        </w:rPr>
        <w:t>9</w:t>
      </w:r>
      <w:r w:rsidR="00DF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593">
        <w:rPr>
          <w:rFonts w:ascii="Times New Roman" w:hAnsi="Times New Roman" w:cs="Times New Roman"/>
          <w:sz w:val="28"/>
          <w:szCs w:val="28"/>
        </w:rPr>
        <w:t xml:space="preserve"> процентов, жилищно-коммунальному хозяйству – 2</w:t>
      </w:r>
      <w:r>
        <w:rPr>
          <w:rFonts w:ascii="Times New Roman" w:hAnsi="Times New Roman" w:cs="Times New Roman"/>
          <w:sz w:val="28"/>
          <w:szCs w:val="28"/>
        </w:rPr>
        <w:t>7,0</w:t>
      </w:r>
      <w:r w:rsidR="00DF0593">
        <w:rPr>
          <w:rFonts w:ascii="Times New Roman" w:hAnsi="Times New Roman" w:cs="Times New Roman"/>
          <w:sz w:val="28"/>
          <w:szCs w:val="28"/>
        </w:rPr>
        <w:t xml:space="preserve"> процента и  </w:t>
      </w:r>
      <w:r w:rsidR="00F775A7">
        <w:rPr>
          <w:rFonts w:ascii="Times New Roman" w:hAnsi="Times New Roman" w:cs="Times New Roman"/>
          <w:sz w:val="28"/>
          <w:szCs w:val="28"/>
        </w:rPr>
        <w:t xml:space="preserve"> межбюджетным трансфертам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7D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75A7">
        <w:rPr>
          <w:rFonts w:ascii="Times New Roman" w:hAnsi="Times New Roman" w:cs="Times New Roman"/>
          <w:sz w:val="28"/>
          <w:szCs w:val="28"/>
        </w:rPr>
        <w:t xml:space="preserve">% </w:t>
      </w:r>
      <w:r w:rsidR="00DF0593">
        <w:rPr>
          <w:rFonts w:ascii="Times New Roman" w:hAnsi="Times New Roman" w:cs="Times New Roman"/>
          <w:sz w:val="28"/>
          <w:szCs w:val="28"/>
        </w:rPr>
        <w:t xml:space="preserve"> общих расходов бюджета поселения.</w:t>
      </w:r>
    </w:p>
    <w:p w:rsidR="00616805" w:rsidRDefault="00616805" w:rsidP="00616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E49" w:rsidRDefault="00C96E49" w:rsidP="00616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1D">
        <w:rPr>
          <w:rFonts w:ascii="Times New Roman" w:hAnsi="Times New Roman" w:cs="Times New Roman"/>
          <w:sz w:val="28"/>
          <w:szCs w:val="28"/>
          <w:u w:val="single"/>
        </w:rPr>
        <w:t xml:space="preserve">Расходы по </w:t>
      </w:r>
      <w:r w:rsidR="00020F1D" w:rsidRPr="00020F1D">
        <w:rPr>
          <w:rFonts w:ascii="Times New Roman" w:hAnsi="Times New Roman" w:cs="Times New Roman"/>
          <w:sz w:val="28"/>
          <w:szCs w:val="28"/>
          <w:u w:val="single"/>
        </w:rPr>
        <w:t>общегосударственным вопросам</w:t>
      </w:r>
      <w:r w:rsidR="001D51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0B0246">
        <w:rPr>
          <w:rFonts w:ascii="Times New Roman" w:hAnsi="Times New Roman" w:cs="Times New Roman"/>
          <w:sz w:val="24"/>
          <w:szCs w:val="24"/>
        </w:rPr>
        <w:t>2260,7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в том числе на содержание муниципальных служащих </w:t>
      </w:r>
      <w:r w:rsidR="006F1B90">
        <w:rPr>
          <w:rFonts w:ascii="Times New Roman" w:hAnsi="Times New Roman" w:cs="Times New Roman"/>
          <w:sz w:val="28"/>
          <w:szCs w:val="28"/>
        </w:rPr>
        <w:t>786,2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020F1D" w:rsidRDefault="00020F1D" w:rsidP="00616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1D" w:rsidRPr="00020F1D" w:rsidRDefault="00020F1D" w:rsidP="00020F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1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Расходы по разделу «Национальная оборона»</w:t>
      </w:r>
      <w:r w:rsidRPr="00020F1D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0B0246">
        <w:rPr>
          <w:rFonts w:ascii="Times New Roman" w:eastAsia="Calibri" w:hAnsi="Times New Roman" w:cs="Times New Roman"/>
          <w:sz w:val="28"/>
          <w:szCs w:val="28"/>
        </w:rPr>
        <w:t>190,0</w:t>
      </w:r>
      <w:r w:rsidRPr="00020F1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020F1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20F1D">
        <w:rPr>
          <w:rFonts w:ascii="Times New Roman" w:eastAsia="Calibri" w:hAnsi="Times New Roman" w:cs="Times New Roman"/>
          <w:sz w:val="28"/>
          <w:szCs w:val="28"/>
        </w:rPr>
        <w:t>ублей. Данные средства были направлены на выплаты заработной платы и начислений на оплату труда специалиста,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20F1D">
        <w:rPr>
          <w:rFonts w:ascii="Times New Roman" w:eastAsia="Calibri" w:hAnsi="Times New Roman" w:cs="Times New Roman"/>
          <w:sz w:val="28"/>
          <w:szCs w:val="28"/>
        </w:rPr>
        <w:t xml:space="preserve"> полномочия по первичному воинскому учету на территориях, где отсутствуют военные комиссариаты.  </w:t>
      </w:r>
    </w:p>
    <w:p w:rsidR="00020F1D" w:rsidRDefault="00020F1D" w:rsidP="001D5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C7">
        <w:rPr>
          <w:rFonts w:ascii="Times New Roman" w:eastAsia="Calibri" w:hAnsi="Times New Roman" w:cs="Times New Roman"/>
          <w:sz w:val="28"/>
          <w:szCs w:val="28"/>
        </w:rPr>
        <w:t xml:space="preserve">Расходы по разделу «Национальная </w:t>
      </w:r>
      <w:r w:rsidRPr="002A7DC7">
        <w:rPr>
          <w:rFonts w:ascii="Times New Roman" w:hAnsi="Times New Roman" w:cs="Times New Roman"/>
          <w:sz w:val="28"/>
          <w:szCs w:val="28"/>
        </w:rPr>
        <w:t>экономика</w:t>
      </w:r>
      <w:r w:rsidRPr="002A7DC7">
        <w:rPr>
          <w:rFonts w:ascii="Times New Roman" w:eastAsia="Calibri" w:hAnsi="Times New Roman" w:cs="Times New Roman"/>
          <w:sz w:val="28"/>
          <w:szCs w:val="28"/>
        </w:rPr>
        <w:t>»</w:t>
      </w:r>
      <w:r w:rsidRPr="002A7DC7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0B0246">
        <w:rPr>
          <w:rFonts w:ascii="Times New Roman" w:hAnsi="Times New Roman" w:cs="Times New Roman"/>
          <w:sz w:val="24"/>
          <w:szCs w:val="24"/>
        </w:rPr>
        <w:t xml:space="preserve">796,4 </w:t>
      </w:r>
      <w:r w:rsidRPr="002A7D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A7D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7DC7">
        <w:rPr>
          <w:rFonts w:ascii="Times New Roman" w:hAnsi="Times New Roman" w:cs="Times New Roman"/>
          <w:sz w:val="28"/>
          <w:szCs w:val="28"/>
        </w:rPr>
        <w:t xml:space="preserve">уб. </w:t>
      </w:r>
      <w:r w:rsidR="002A7DC7" w:rsidRPr="002A7DC7">
        <w:rPr>
          <w:rFonts w:ascii="Times New Roman" w:hAnsi="Times New Roman" w:cs="Times New Roman"/>
          <w:sz w:val="28"/>
          <w:szCs w:val="28"/>
        </w:rPr>
        <w:t xml:space="preserve"> Данные средства были направлены на содержание муниципальных дорог местного значения.</w:t>
      </w:r>
    </w:p>
    <w:p w:rsidR="004E7E3E" w:rsidRDefault="00020F1D" w:rsidP="004F3E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AC">
        <w:rPr>
          <w:rFonts w:ascii="Times New Roman" w:hAnsi="Times New Roman" w:cs="Times New Roman"/>
          <w:sz w:val="28"/>
          <w:szCs w:val="28"/>
        </w:rPr>
        <w:t>Р</w:t>
      </w:r>
      <w:r w:rsidR="004E7E3E" w:rsidRPr="00A723AC">
        <w:rPr>
          <w:rFonts w:ascii="Times New Roman" w:hAnsi="Times New Roman" w:cs="Times New Roman"/>
          <w:sz w:val="28"/>
          <w:szCs w:val="28"/>
        </w:rPr>
        <w:t>асход</w:t>
      </w:r>
      <w:r w:rsidR="008D5992" w:rsidRPr="00A723AC">
        <w:rPr>
          <w:rFonts w:ascii="Times New Roman" w:hAnsi="Times New Roman" w:cs="Times New Roman"/>
          <w:sz w:val="28"/>
          <w:szCs w:val="28"/>
        </w:rPr>
        <w:t xml:space="preserve">ы по </w:t>
      </w:r>
      <w:r w:rsidRPr="00A723AC">
        <w:rPr>
          <w:rFonts w:ascii="Times New Roman" w:hAnsi="Times New Roman" w:cs="Times New Roman"/>
          <w:sz w:val="28"/>
          <w:szCs w:val="28"/>
        </w:rPr>
        <w:t>разделу «Ж</w:t>
      </w:r>
      <w:r w:rsidR="004E7E3E" w:rsidRPr="00A723AC">
        <w:rPr>
          <w:rFonts w:ascii="Times New Roman" w:hAnsi="Times New Roman" w:cs="Times New Roman"/>
          <w:sz w:val="28"/>
          <w:szCs w:val="28"/>
        </w:rPr>
        <w:t>илищно-коммунально</w:t>
      </w:r>
      <w:r w:rsidRPr="00A723AC">
        <w:rPr>
          <w:rFonts w:ascii="Times New Roman" w:hAnsi="Times New Roman" w:cs="Times New Roman"/>
          <w:sz w:val="28"/>
          <w:szCs w:val="28"/>
        </w:rPr>
        <w:t>го</w:t>
      </w:r>
      <w:r w:rsidR="004E7E3E" w:rsidRPr="00A723A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A723AC">
        <w:rPr>
          <w:rFonts w:ascii="Times New Roman" w:hAnsi="Times New Roman" w:cs="Times New Roman"/>
          <w:sz w:val="28"/>
          <w:szCs w:val="28"/>
        </w:rPr>
        <w:t xml:space="preserve">а» сложились в сумме </w:t>
      </w:r>
      <w:r w:rsidR="000B0246" w:rsidRPr="000B0246">
        <w:rPr>
          <w:rFonts w:ascii="Times New Roman" w:hAnsi="Times New Roman" w:cs="Times New Roman"/>
          <w:sz w:val="28"/>
          <w:szCs w:val="28"/>
        </w:rPr>
        <w:t>2341,4</w:t>
      </w:r>
      <w:r w:rsidR="004E7E3E" w:rsidRPr="00A723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E7E3E" w:rsidRPr="00A723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7E3E" w:rsidRPr="00A723AC">
        <w:rPr>
          <w:rFonts w:ascii="Times New Roman" w:hAnsi="Times New Roman" w:cs="Times New Roman"/>
          <w:sz w:val="28"/>
          <w:szCs w:val="28"/>
        </w:rPr>
        <w:t xml:space="preserve">ублей. Данные средства направлены </w:t>
      </w:r>
      <w:proofErr w:type="gramStart"/>
      <w:r w:rsidR="004E7E3E" w:rsidRPr="00A723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7E3E" w:rsidRPr="00A723AC">
        <w:rPr>
          <w:rFonts w:ascii="Times New Roman" w:hAnsi="Times New Roman" w:cs="Times New Roman"/>
          <w:sz w:val="28"/>
          <w:szCs w:val="28"/>
        </w:rPr>
        <w:t>:</w:t>
      </w:r>
    </w:p>
    <w:p w:rsidR="00A270C2" w:rsidRDefault="00A723AC" w:rsidP="00A27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0C2" w:rsidRPr="00944301">
        <w:rPr>
          <w:rFonts w:ascii="Times New Roman" w:hAnsi="Times New Roman" w:cs="Times New Roman"/>
          <w:sz w:val="28"/>
          <w:szCs w:val="28"/>
        </w:rPr>
        <w:t xml:space="preserve">уплата взносов в фонд капитального ремонта </w:t>
      </w:r>
      <w:r w:rsidR="003970BA">
        <w:rPr>
          <w:rFonts w:ascii="Times New Roman" w:hAnsi="Times New Roman" w:cs="Times New Roman"/>
          <w:sz w:val="28"/>
          <w:szCs w:val="28"/>
        </w:rPr>
        <w:t xml:space="preserve">за муниципальный жилищный фонд </w:t>
      </w:r>
      <w:r w:rsidR="006F1B90">
        <w:rPr>
          <w:rFonts w:ascii="Times New Roman" w:hAnsi="Times New Roman" w:cs="Times New Roman"/>
          <w:sz w:val="28"/>
          <w:szCs w:val="28"/>
        </w:rPr>
        <w:t>202,0тыс</w:t>
      </w:r>
      <w:proofErr w:type="gramStart"/>
      <w:r w:rsidR="006F1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1B90">
        <w:rPr>
          <w:rFonts w:ascii="Times New Roman" w:hAnsi="Times New Roman" w:cs="Times New Roman"/>
          <w:sz w:val="28"/>
          <w:szCs w:val="28"/>
        </w:rPr>
        <w:t>уб</w:t>
      </w:r>
    </w:p>
    <w:p w:rsidR="00A270C2" w:rsidRDefault="00A270C2" w:rsidP="00A27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благоустройству поселения в сумме </w:t>
      </w:r>
      <w:r w:rsidR="006F1B90">
        <w:rPr>
          <w:rFonts w:ascii="Times New Roman" w:hAnsi="Times New Roman" w:cs="Times New Roman"/>
          <w:sz w:val="28"/>
          <w:szCs w:val="28"/>
        </w:rPr>
        <w:t xml:space="preserve">1213,2 </w:t>
      </w:r>
      <w:proofErr w:type="spellStart"/>
      <w:r w:rsidR="006F1B9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F1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1B90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5592A" w:rsidRDefault="0085592A" w:rsidP="008559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(снос деревьев и кустарников,  оплата внештатного фонда за разовые работы);</w:t>
      </w:r>
    </w:p>
    <w:p w:rsidR="00A270C2" w:rsidRDefault="00D36A4D" w:rsidP="003970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подвозу воды населению</w:t>
      </w:r>
      <w:r w:rsidR="006F1B90">
        <w:rPr>
          <w:rFonts w:ascii="Times New Roman" w:hAnsi="Times New Roman" w:cs="Times New Roman"/>
          <w:sz w:val="28"/>
          <w:szCs w:val="28"/>
        </w:rPr>
        <w:t xml:space="preserve"> 368,5 </w:t>
      </w:r>
      <w:proofErr w:type="spellStart"/>
      <w:r w:rsidR="006F1B9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F1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1B90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723AC" w:rsidRPr="00A723AC" w:rsidRDefault="00A723AC" w:rsidP="004F3E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EA1" w:rsidRDefault="00E87EA1" w:rsidP="004F3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3970BA">
        <w:rPr>
          <w:rFonts w:ascii="Times New Roman" w:hAnsi="Times New Roman" w:cs="Times New Roman"/>
          <w:sz w:val="24"/>
          <w:szCs w:val="24"/>
        </w:rPr>
        <w:t xml:space="preserve">1968,5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Все обязательства администрацией поселения по перечислению средств выполнены в полном объеме.</w:t>
      </w:r>
    </w:p>
    <w:p w:rsidR="00F028F6" w:rsidRDefault="004F3E30" w:rsidP="006F1B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классификации операций сектора государственного управления расходы распределились: </w:t>
      </w:r>
    </w:p>
    <w:p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>Общие расходы бюджета  поселения  по виду расходов:</w:t>
      </w:r>
    </w:p>
    <w:p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(тыс</w:t>
      </w:r>
      <w:proofErr w:type="gramStart"/>
      <w:r w:rsidRPr="006D37B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D37B9">
        <w:rPr>
          <w:rFonts w:ascii="Times New Roman" w:hAnsi="Times New Roman" w:cs="Times New Roman"/>
          <w:b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843"/>
        <w:gridCol w:w="1985"/>
      </w:tblGrid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Процент в общей сумме расходов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:rsidR="006D37B9" w:rsidRPr="006D37B9" w:rsidRDefault="003970BA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1416,1</w:t>
            </w:r>
          </w:p>
        </w:tc>
        <w:tc>
          <w:tcPr>
            <w:tcW w:w="1985" w:type="dxa"/>
          </w:tcPr>
          <w:p w:rsidR="006D37B9" w:rsidRPr="006D37B9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 услуги  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985" w:type="dxa"/>
          </w:tcPr>
          <w:p w:rsidR="006D37B9" w:rsidRPr="006D37B9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843" w:type="dxa"/>
          </w:tcPr>
          <w:p w:rsidR="006D37B9" w:rsidRPr="006D37B9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:rsidR="006D37B9" w:rsidRPr="006D37B9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3375,7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634,7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социальные выплаты</w:t>
            </w:r>
          </w:p>
        </w:tc>
        <w:tc>
          <w:tcPr>
            <w:tcW w:w="1843" w:type="dxa"/>
          </w:tcPr>
          <w:p w:rsidR="006D37B9" w:rsidRPr="006D37B9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D37B9" w:rsidRPr="006D37B9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15A" w:rsidRPr="006D37B9" w:rsidTr="00974FBD">
        <w:tc>
          <w:tcPr>
            <w:tcW w:w="5211" w:type="dxa"/>
          </w:tcPr>
          <w:p w:rsidR="00D2015A" w:rsidRPr="006D37B9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</w:tcPr>
          <w:p w:rsidR="00D2015A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2114,5</w:t>
            </w:r>
          </w:p>
        </w:tc>
        <w:tc>
          <w:tcPr>
            <w:tcW w:w="1985" w:type="dxa"/>
          </w:tcPr>
          <w:p w:rsidR="00D2015A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налоги, сборы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увеличение основных средств</w:t>
            </w:r>
          </w:p>
        </w:tc>
        <w:tc>
          <w:tcPr>
            <w:tcW w:w="1843" w:type="dxa"/>
          </w:tcPr>
          <w:p w:rsidR="006D37B9" w:rsidRPr="006D37B9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367,0</w:t>
            </w:r>
          </w:p>
        </w:tc>
        <w:tc>
          <w:tcPr>
            <w:tcW w:w="1985" w:type="dxa"/>
          </w:tcPr>
          <w:p w:rsidR="006D37B9" w:rsidRPr="006D37B9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D37B9" w:rsidRPr="006D37B9" w:rsidTr="00974FBD">
        <w:tc>
          <w:tcPr>
            <w:tcW w:w="5211" w:type="dxa"/>
          </w:tcPr>
          <w:p w:rsidR="006D37B9" w:rsidRPr="006D37B9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3970BA">
              <w:rPr>
                <w:rFonts w:ascii="Times New Roman" w:hAnsi="Times New Roman" w:cs="Times New Roman"/>
                <w:b/>
                <w:sz w:val="28"/>
                <w:szCs w:val="28"/>
              </w:rPr>
              <w:t>о (с учетом остатка на 01.01.2021</w:t>
            </w:r>
            <w:r w:rsidRPr="006D37B9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</w:tc>
        <w:tc>
          <w:tcPr>
            <w:tcW w:w="1843" w:type="dxa"/>
          </w:tcPr>
          <w:p w:rsidR="006D37B9" w:rsidRPr="006D37B9" w:rsidRDefault="003970BA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52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37B9" w:rsidRPr="006D37B9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D37B9" w:rsidRPr="006D37B9" w:rsidRDefault="006D37B9" w:rsidP="006D3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7B9" w:rsidRPr="006D37B9" w:rsidRDefault="00D2015A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сложился в части расходов по </w:t>
      </w:r>
      <w:r w:rsidR="00873D25">
        <w:rPr>
          <w:rFonts w:ascii="Times New Roman" w:hAnsi="Times New Roman" w:cs="Times New Roman"/>
          <w:sz w:val="28"/>
          <w:szCs w:val="28"/>
        </w:rPr>
        <w:t xml:space="preserve">содержанию имущества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032A6">
        <w:rPr>
          <w:rFonts w:ascii="Times New Roman" w:hAnsi="Times New Roman" w:cs="Times New Roman"/>
          <w:sz w:val="28"/>
          <w:szCs w:val="28"/>
        </w:rPr>
        <w:t>38,9</w:t>
      </w:r>
      <w:r>
        <w:rPr>
          <w:rFonts w:ascii="Times New Roman" w:hAnsi="Times New Roman" w:cs="Times New Roman"/>
          <w:sz w:val="28"/>
          <w:szCs w:val="28"/>
        </w:rPr>
        <w:t xml:space="preserve"> процентов. 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Оплата труда с начислениями в структуре расходов занимает </w:t>
      </w:r>
      <w:r w:rsidR="00B032A6">
        <w:rPr>
          <w:rFonts w:ascii="Times New Roman" w:hAnsi="Times New Roman" w:cs="Times New Roman"/>
          <w:sz w:val="28"/>
          <w:szCs w:val="28"/>
        </w:rPr>
        <w:t>18,7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6A4D">
        <w:rPr>
          <w:rFonts w:ascii="Times New Roman" w:hAnsi="Times New Roman" w:cs="Times New Roman"/>
          <w:sz w:val="28"/>
          <w:szCs w:val="28"/>
        </w:rPr>
        <w:t>ов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, </w:t>
      </w:r>
      <w:r w:rsidR="00873D25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D36A4D">
        <w:rPr>
          <w:rFonts w:ascii="Times New Roman" w:hAnsi="Times New Roman" w:cs="Times New Roman"/>
          <w:sz w:val="28"/>
          <w:szCs w:val="28"/>
        </w:rPr>
        <w:t>2</w:t>
      </w:r>
      <w:r w:rsidR="00B032A6">
        <w:rPr>
          <w:rFonts w:ascii="Times New Roman" w:hAnsi="Times New Roman" w:cs="Times New Roman"/>
          <w:sz w:val="28"/>
          <w:szCs w:val="28"/>
        </w:rPr>
        <w:t>4,4</w:t>
      </w:r>
      <w:r w:rsidR="00873D2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6A4D">
        <w:rPr>
          <w:rFonts w:ascii="Times New Roman" w:hAnsi="Times New Roman" w:cs="Times New Roman"/>
          <w:sz w:val="28"/>
          <w:szCs w:val="28"/>
        </w:rPr>
        <w:t>ов</w:t>
      </w:r>
      <w:r w:rsidR="00873D25">
        <w:rPr>
          <w:rFonts w:ascii="Times New Roman" w:hAnsi="Times New Roman" w:cs="Times New Roman"/>
          <w:sz w:val="28"/>
          <w:szCs w:val="28"/>
        </w:rPr>
        <w:t xml:space="preserve">, 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оплата коммунальных услуг -  </w:t>
      </w:r>
      <w:r w:rsidR="00B032A6">
        <w:rPr>
          <w:rFonts w:ascii="Times New Roman" w:hAnsi="Times New Roman" w:cs="Times New Roman"/>
          <w:sz w:val="28"/>
          <w:szCs w:val="28"/>
        </w:rPr>
        <w:t>0,4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6A4D">
        <w:rPr>
          <w:rFonts w:ascii="Times New Roman" w:hAnsi="Times New Roman" w:cs="Times New Roman"/>
          <w:sz w:val="28"/>
          <w:szCs w:val="28"/>
        </w:rPr>
        <w:t>ов</w:t>
      </w:r>
      <w:r w:rsidR="006D37B9" w:rsidRPr="006D37B9">
        <w:rPr>
          <w:rFonts w:ascii="Times New Roman" w:hAnsi="Times New Roman" w:cs="Times New Roman"/>
          <w:sz w:val="28"/>
          <w:szCs w:val="28"/>
        </w:rPr>
        <w:t xml:space="preserve">, </w:t>
      </w:r>
      <w:r w:rsidR="008618C4">
        <w:rPr>
          <w:rFonts w:ascii="Times New Roman" w:hAnsi="Times New Roman" w:cs="Times New Roman"/>
          <w:sz w:val="28"/>
          <w:szCs w:val="28"/>
        </w:rPr>
        <w:t xml:space="preserve">налоги – </w:t>
      </w:r>
      <w:r w:rsidR="00B032A6">
        <w:rPr>
          <w:rFonts w:ascii="Times New Roman" w:hAnsi="Times New Roman" w:cs="Times New Roman"/>
          <w:sz w:val="28"/>
          <w:szCs w:val="28"/>
        </w:rPr>
        <w:t>1,1 процента.</w:t>
      </w:r>
    </w:p>
    <w:p w:rsidR="006D37B9" w:rsidRPr="006D37B9" w:rsidRDefault="006D37B9" w:rsidP="006D37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>Анализ исполнения расходов за 201</w:t>
      </w:r>
      <w:r w:rsidR="00975FA3">
        <w:rPr>
          <w:rFonts w:ascii="Times New Roman" w:hAnsi="Times New Roman" w:cs="Times New Roman"/>
          <w:b/>
          <w:sz w:val="28"/>
          <w:szCs w:val="28"/>
        </w:rPr>
        <w:t>8</w:t>
      </w:r>
      <w:r w:rsidRPr="006D37B9">
        <w:rPr>
          <w:rFonts w:ascii="Times New Roman" w:hAnsi="Times New Roman" w:cs="Times New Roman"/>
          <w:b/>
          <w:sz w:val="28"/>
          <w:szCs w:val="28"/>
        </w:rPr>
        <w:t>-201</w:t>
      </w:r>
      <w:r w:rsidR="00975FA3">
        <w:rPr>
          <w:rFonts w:ascii="Times New Roman" w:hAnsi="Times New Roman" w:cs="Times New Roman"/>
          <w:b/>
          <w:sz w:val="28"/>
          <w:szCs w:val="28"/>
        </w:rPr>
        <w:t>9</w:t>
      </w:r>
      <w:r w:rsidRPr="006D37B9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6D37B9" w:rsidRPr="006D37B9" w:rsidRDefault="006D37B9" w:rsidP="001D5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84B" w:rsidRDefault="003F284B" w:rsidP="00730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расходов </w:t>
      </w:r>
      <w:r w:rsidR="00620BB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отношени</w:t>
      </w:r>
      <w:r w:rsidR="00620BB6">
        <w:rPr>
          <w:rFonts w:ascii="Times New Roman" w:hAnsi="Times New Roman" w:cs="Times New Roman"/>
          <w:sz w:val="28"/>
          <w:szCs w:val="28"/>
        </w:rPr>
        <w:t xml:space="preserve">ю к </w:t>
      </w:r>
      <w:r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620BB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20BB6">
        <w:rPr>
          <w:rFonts w:ascii="Times New Roman" w:hAnsi="Times New Roman" w:cs="Times New Roman"/>
          <w:sz w:val="28"/>
          <w:szCs w:val="28"/>
        </w:rPr>
        <w:t xml:space="preserve">у </w:t>
      </w:r>
      <w:r w:rsidR="00730BE3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620BB6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B032A6">
        <w:rPr>
          <w:rFonts w:ascii="Times New Roman" w:hAnsi="Times New Roman" w:cs="Times New Roman"/>
          <w:sz w:val="28"/>
          <w:szCs w:val="28"/>
        </w:rPr>
        <w:t xml:space="preserve"> что в 2021</w:t>
      </w:r>
      <w:r w:rsidRPr="006D37B9">
        <w:rPr>
          <w:rFonts w:ascii="Times New Roman" w:hAnsi="Times New Roman" w:cs="Times New Roman"/>
          <w:sz w:val="28"/>
          <w:szCs w:val="28"/>
        </w:rPr>
        <w:t xml:space="preserve"> году расходы местного бюджета поселения </w:t>
      </w:r>
      <w:r w:rsidR="00730BE3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B032A6">
        <w:rPr>
          <w:rFonts w:ascii="Times New Roman" w:hAnsi="Times New Roman" w:cs="Times New Roman"/>
          <w:sz w:val="28"/>
          <w:szCs w:val="28"/>
        </w:rPr>
        <w:t>4</w:t>
      </w:r>
      <w:r w:rsidR="001526DB">
        <w:rPr>
          <w:rFonts w:ascii="Times New Roman" w:hAnsi="Times New Roman" w:cs="Times New Roman"/>
          <w:sz w:val="28"/>
          <w:szCs w:val="28"/>
        </w:rPr>
        <w:t>,</w:t>
      </w:r>
      <w:r w:rsidR="00B032A6">
        <w:rPr>
          <w:rFonts w:ascii="Times New Roman" w:hAnsi="Times New Roman" w:cs="Times New Roman"/>
          <w:sz w:val="28"/>
          <w:szCs w:val="28"/>
        </w:rPr>
        <w:t>5</w:t>
      </w:r>
      <w:r w:rsidR="00730BE3">
        <w:rPr>
          <w:rFonts w:ascii="Times New Roman" w:hAnsi="Times New Roman" w:cs="Times New Roman"/>
          <w:sz w:val="28"/>
          <w:szCs w:val="28"/>
        </w:rPr>
        <w:t xml:space="preserve"> процента или дополнительно </w:t>
      </w:r>
      <w:r w:rsidR="001526DB">
        <w:rPr>
          <w:rFonts w:ascii="Times New Roman" w:hAnsi="Times New Roman" w:cs="Times New Roman"/>
          <w:sz w:val="28"/>
          <w:szCs w:val="28"/>
        </w:rPr>
        <w:t xml:space="preserve">направлено из бюджет поселения </w:t>
      </w:r>
      <w:r w:rsidR="00B032A6">
        <w:rPr>
          <w:rFonts w:ascii="Times New Roman" w:hAnsi="Times New Roman" w:cs="Times New Roman"/>
          <w:sz w:val="28"/>
          <w:szCs w:val="28"/>
        </w:rPr>
        <w:t>378 т</w:t>
      </w:r>
      <w:r w:rsidR="00730BE3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730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0BE3">
        <w:rPr>
          <w:rFonts w:ascii="Times New Roman" w:hAnsi="Times New Roman" w:cs="Times New Roman"/>
          <w:sz w:val="28"/>
          <w:szCs w:val="28"/>
        </w:rPr>
        <w:t>уб. больше.</w:t>
      </w:r>
    </w:p>
    <w:p w:rsidR="00730BE3" w:rsidRDefault="00730BE3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произошло по всем разделам бюджета</w:t>
      </w:r>
      <w:r w:rsidR="001526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увеличение связано с </w:t>
      </w:r>
      <w:r w:rsidR="00E27A5F">
        <w:rPr>
          <w:rFonts w:ascii="Times New Roman" w:hAnsi="Times New Roman" w:cs="Times New Roman"/>
          <w:sz w:val="28"/>
          <w:szCs w:val="28"/>
        </w:rPr>
        <w:t>дополнительной финансовой помощи из бюджета Республики Карелия и дополнительным поступлением собственных доходов поселения.</w:t>
      </w:r>
    </w:p>
    <w:p w:rsidR="00730BE3" w:rsidRPr="006D37B9" w:rsidRDefault="006D37B9" w:rsidP="001D5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B9">
        <w:rPr>
          <w:rFonts w:ascii="Times New Roman" w:hAnsi="Times New Roman" w:cs="Times New Roman"/>
          <w:sz w:val="28"/>
          <w:szCs w:val="28"/>
        </w:rPr>
        <w:t>По исполнению бюджета поселения по состоянию на 1 января 20</w:t>
      </w:r>
      <w:r w:rsidR="0086520E">
        <w:rPr>
          <w:rFonts w:ascii="Times New Roman" w:hAnsi="Times New Roman" w:cs="Times New Roman"/>
          <w:sz w:val="28"/>
          <w:szCs w:val="28"/>
        </w:rPr>
        <w:t>2</w:t>
      </w:r>
      <w:r w:rsidR="009007EC">
        <w:rPr>
          <w:rFonts w:ascii="Times New Roman" w:hAnsi="Times New Roman" w:cs="Times New Roman"/>
          <w:sz w:val="28"/>
          <w:szCs w:val="28"/>
        </w:rPr>
        <w:t>2</w:t>
      </w:r>
      <w:r w:rsidRPr="006D37B9">
        <w:rPr>
          <w:rFonts w:ascii="Times New Roman" w:hAnsi="Times New Roman" w:cs="Times New Roman"/>
          <w:sz w:val="28"/>
          <w:szCs w:val="28"/>
        </w:rPr>
        <w:t xml:space="preserve"> года, сложился </w:t>
      </w:r>
      <w:proofErr w:type="spellStart"/>
      <w:r w:rsidR="009007EC">
        <w:rPr>
          <w:rFonts w:ascii="Times New Roman" w:hAnsi="Times New Roman" w:cs="Times New Roman"/>
          <w:sz w:val="28"/>
          <w:szCs w:val="28"/>
        </w:rPr>
        <w:t>про</w:t>
      </w:r>
      <w:r w:rsidR="001526DB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6D37B9">
        <w:rPr>
          <w:rFonts w:ascii="Times New Roman" w:hAnsi="Times New Roman" w:cs="Times New Roman"/>
          <w:sz w:val="28"/>
          <w:szCs w:val="28"/>
        </w:rPr>
        <w:t xml:space="preserve"> местного бюджета   в сумме – </w:t>
      </w:r>
      <w:r w:rsidR="003970BA">
        <w:rPr>
          <w:rFonts w:ascii="Times New Roman" w:hAnsi="Times New Roman" w:cs="Times New Roman"/>
          <w:sz w:val="28"/>
          <w:szCs w:val="28"/>
        </w:rPr>
        <w:t>39,0</w:t>
      </w:r>
      <w:r w:rsidRPr="006D37B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37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7B9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6D37B9" w:rsidRP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7B9">
        <w:rPr>
          <w:rFonts w:ascii="Times New Roman" w:hAnsi="Times New Roman" w:cs="Times New Roman"/>
          <w:sz w:val="28"/>
          <w:szCs w:val="28"/>
        </w:rPr>
        <w:t>Общая кредиторская задолженность</w:t>
      </w:r>
      <w:r w:rsidR="001526DB">
        <w:rPr>
          <w:rFonts w:ascii="Times New Roman" w:hAnsi="Times New Roman" w:cs="Times New Roman"/>
          <w:sz w:val="28"/>
          <w:szCs w:val="28"/>
        </w:rPr>
        <w:t xml:space="preserve">, в том числе просроченная </w:t>
      </w:r>
      <w:r w:rsidRPr="006D37B9">
        <w:rPr>
          <w:rFonts w:ascii="Times New Roman" w:hAnsi="Times New Roman" w:cs="Times New Roman"/>
          <w:sz w:val="28"/>
          <w:szCs w:val="28"/>
        </w:rPr>
        <w:t xml:space="preserve"> по </w:t>
      </w:r>
      <w:r w:rsidR="004A3525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="001526DB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4A352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37B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A3525">
        <w:rPr>
          <w:rFonts w:ascii="Times New Roman" w:hAnsi="Times New Roman" w:cs="Times New Roman"/>
          <w:sz w:val="28"/>
          <w:szCs w:val="28"/>
        </w:rPr>
        <w:t>я</w:t>
      </w:r>
      <w:r w:rsidRPr="006D37B9">
        <w:rPr>
          <w:rFonts w:ascii="Times New Roman" w:hAnsi="Times New Roman" w:cs="Times New Roman"/>
          <w:sz w:val="28"/>
          <w:szCs w:val="28"/>
        </w:rPr>
        <w:t xml:space="preserve"> по состоянию на 01 января 20</w:t>
      </w:r>
      <w:r w:rsidR="0086520E">
        <w:rPr>
          <w:rFonts w:ascii="Times New Roman" w:hAnsi="Times New Roman" w:cs="Times New Roman"/>
          <w:sz w:val="28"/>
          <w:szCs w:val="28"/>
        </w:rPr>
        <w:t>2</w:t>
      </w:r>
      <w:r w:rsidR="009007EC">
        <w:rPr>
          <w:rFonts w:ascii="Times New Roman" w:hAnsi="Times New Roman" w:cs="Times New Roman"/>
          <w:sz w:val="28"/>
          <w:szCs w:val="28"/>
        </w:rPr>
        <w:t>2</w:t>
      </w:r>
      <w:r w:rsidRPr="006D37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26D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C4ED4" w:rsidRDefault="0086520E" w:rsidP="001D5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собственных средств на начало 202</w:t>
      </w:r>
      <w:r w:rsidR="003970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счете бюджета </w:t>
      </w:r>
      <w:proofErr w:type="spellStart"/>
      <w:r w:rsidR="00FC4ED4">
        <w:rPr>
          <w:rFonts w:ascii="Times New Roman" w:hAnsi="Times New Roman" w:cs="Times New Roman"/>
          <w:sz w:val="28"/>
          <w:szCs w:val="28"/>
        </w:rPr>
        <w:t>Луусалмского</w:t>
      </w:r>
      <w:proofErr w:type="spellEnd"/>
      <w:r w:rsidR="004A3525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70BA">
        <w:rPr>
          <w:rFonts w:ascii="Times New Roman" w:hAnsi="Times New Roman" w:cs="Times New Roman"/>
          <w:sz w:val="28"/>
          <w:szCs w:val="28"/>
        </w:rPr>
        <w:t>410,9</w:t>
      </w:r>
      <w:r w:rsidR="001667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67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7DA">
        <w:rPr>
          <w:rFonts w:ascii="Times New Roman" w:hAnsi="Times New Roman" w:cs="Times New Roman"/>
          <w:sz w:val="28"/>
          <w:szCs w:val="28"/>
        </w:rPr>
        <w:t>уб.</w:t>
      </w:r>
    </w:p>
    <w:p w:rsidR="006D37B9" w:rsidRPr="006D37B9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B9">
        <w:rPr>
          <w:rFonts w:ascii="Times New Roman" w:hAnsi="Times New Roman" w:cs="Times New Roman"/>
          <w:sz w:val="28"/>
          <w:szCs w:val="28"/>
        </w:rPr>
        <w:t>Руководитель финансового управления:                                 Н.П.Федорова</w:t>
      </w:r>
    </w:p>
    <w:p w:rsidR="00046A16" w:rsidRPr="006D37B9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B9">
        <w:rPr>
          <w:rFonts w:ascii="Times New Roman" w:hAnsi="Times New Roman" w:cs="Times New Roman"/>
          <w:sz w:val="28"/>
          <w:szCs w:val="28"/>
        </w:rPr>
        <w:t>Тел.8-(814-54)-4-15-56</w:t>
      </w:r>
      <w:bookmarkStart w:id="0" w:name="_GoBack"/>
      <w:bookmarkEnd w:id="0"/>
    </w:p>
    <w:sectPr w:rsidR="00046A16" w:rsidRPr="006D37B9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98"/>
    <w:rsid w:val="00005218"/>
    <w:rsid w:val="00016E67"/>
    <w:rsid w:val="00017947"/>
    <w:rsid w:val="00020F1D"/>
    <w:rsid w:val="0004115F"/>
    <w:rsid w:val="00046A16"/>
    <w:rsid w:val="00092FF8"/>
    <w:rsid w:val="000939E5"/>
    <w:rsid w:val="000A2618"/>
    <w:rsid w:val="000B0246"/>
    <w:rsid w:val="000C2239"/>
    <w:rsid w:val="000D54A1"/>
    <w:rsid w:val="0014073C"/>
    <w:rsid w:val="001466E4"/>
    <w:rsid w:val="001526DB"/>
    <w:rsid w:val="00153536"/>
    <w:rsid w:val="00160B22"/>
    <w:rsid w:val="001667DA"/>
    <w:rsid w:val="0018511F"/>
    <w:rsid w:val="001D5152"/>
    <w:rsid w:val="001F35E3"/>
    <w:rsid w:val="00200E85"/>
    <w:rsid w:val="00223A81"/>
    <w:rsid w:val="00224D24"/>
    <w:rsid w:val="00232AA0"/>
    <w:rsid w:val="002357F3"/>
    <w:rsid w:val="0023655A"/>
    <w:rsid w:val="00296736"/>
    <w:rsid w:val="002A7DC7"/>
    <w:rsid w:val="002B44C2"/>
    <w:rsid w:val="002D6AC3"/>
    <w:rsid w:val="002D75B9"/>
    <w:rsid w:val="002F1570"/>
    <w:rsid w:val="00310DE9"/>
    <w:rsid w:val="003112AC"/>
    <w:rsid w:val="00341B5F"/>
    <w:rsid w:val="0037270C"/>
    <w:rsid w:val="003970BA"/>
    <w:rsid w:val="003A1011"/>
    <w:rsid w:val="003E6229"/>
    <w:rsid w:val="003F284B"/>
    <w:rsid w:val="00455FFD"/>
    <w:rsid w:val="004655DA"/>
    <w:rsid w:val="00471705"/>
    <w:rsid w:val="00472643"/>
    <w:rsid w:val="00493E71"/>
    <w:rsid w:val="004A3525"/>
    <w:rsid w:val="004C5D22"/>
    <w:rsid w:val="004D6AA8"/>
    <w:rsid w:val="004E2401"/>
    <w:rsid w:val="004E7E3E"/>
    <w:rsid w:val="004F3E30"/>
    <w:rsid w:val="00504ACB"/>
    <w:rsid w:val="00506E2C"/>
    <w:rsid w:val="00520EC7"/>
    <w:rsid w:val="00531687"/>
    <w:rsid w:val="005C0AFD"/>
    <w:rsid w:val="005D7188"/>
    <w:rsid w:val="005F0703"/>
    <w:rsid w:val="00616805"/>
    <w:rsid w:val="00620BB6"/>
    <w:rsid w:val="00640010"/>
    <w:rsid w:val="00642BB9"/>
    <w:rsid w:val="00644C25"/>
    <w:rsid w:val="00683C24"/>
    <w:rsid w:val="006927DC"/>
    <w:rsid w:val="006A0FC4"/>
    <w:rsid w:val="006C71F9"/>
    <w:rsid w:val="006C72FB"/>
    <w:rsid w:val="006D37B9"/>
    <w:rsid w:val="006D5B41"/>
    <w:rsid w:val="006F1491"/>
    <w:rsid w:val="006F1B90"/>
    <w:rsid w:val="006F2F79"/>
    <w:rsid w:val="00703072"/>
    <w:rsid w:val="00730BE3"/>
    <w:rsid w:val="007352C8"/>
    <w:rsid w:val="00754F08"/>
    <w:rsid w:val="00784540"/>
    <w:rsid w:val="007E4D04"/>
    <w:rsid w:val="00811D32"/>
    <w:rsid w:val="008215B5"/>
    <w:rsid w:val="00831DC7"/>
    <w:rsid w:val="008434B1"/>
    <w:rsid w:val="00850B9E"/>
    <w:rsid w:val="00854BBF"/>
    <w:rsid w:val="0085592A"/>
    <w:rsid w:val="008618C4"/>
    <w:rsid w:val="0086520E"/>
    <w:rsid w:val="008669C5"/>
    <w:rsid w:val="00873D25"/>
    <w:rsid w:val="008A54F6"/>
    <w:rsid w:val="008B6881"/>
    <w:rsid w:val="008D5992"/>
    <w:rsid w:val="009007EC"/>
    <w:rsid w:val="00974FBD"/>
    <w:rsid w:val="00975FA3"/>
    <w:rsid w:val="00977002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4451F"/>
    <w:rsid w:val="00A5572A"/>
    <w:rsid w:val="00A723AC"/>
    <w:rsid w:val="00A851D3"/>
    <w:rsid w:val="00AB1932"/>
    <w:rsid w:val="00AC4619"/>
    <w:rsid w:val="00AF233A"/>
    <w:rsid w:val="00B032A6"/>
    <w:rsid w:val="00B07BB6"/>
    <w:rsid w:val="00B264D1"/>
    <w:rsid w:val="00B31BBA"/>
    <w:rsid w:val="00B35A64"/>
    <w:rsid w:val="00B36B74"/>
    <w:rsid w:val="00B823A3"/>
    <w:rsid w:val="00B952EC"/>
    <w:rsid w:val="00BC53F3"/>
    <w:rsid w:val="00BD5A0F"/>
    <w:rsid w:val="00BF1FEC"/>
    <w:rsid w:val="00BF3719"/>
    <w:rsid w:val="00BF66E2"/>
    <w:rsid w:val="00C3042E"/>
    <w:rsid w:val="00C326DC"/>
    <w:rsid w:val="00C50E11"/>
    <w:rsid w:val="00C618EA"/>
    <w:rsid w:val="00C718A8"/>
    <w:rsid w:val="00C84FCA"/>
    <w:rsid w:val="00C96E49"/>
    <w:rsid w:val="00CC1047"/>
    <w:rsid w:val="00CC4012"/>
    <w:rsid w:val="00CC60C1"/>
    <w:rsid w:val="00CD4641"/>
    <w:rsid w:val="00CD591D"/>
    <w:rsid w:val="00CE0157"/>
    <w:rsid w:val="00CF5E4D"/>
    <w:rsid w:val="00CF6EA0"/>
    <w:rsid w:val="00D061AA"/>
    <w:rsid w:val="00D2015A"/>
    <w:rsid w:val="00D334EC"/>
    <w:rsid w:val="00D36A4D"/>
    <w:rsid w:val="00D6094D"/>
    <w:rsid w:val="00D741F9"/>
    <w:rsid w:val="00D9403F"/>
    <w:rsid w:val="00DB1EDC"/>
    <w:rsid w:val="00DD233C"/>
    <w:rsid w:val="00DE26AE"/>
    <w:rsid w:val="00DF0593"/>
    <w:rsid w:val="00E03196"/>
    <w:rsid w:val="00E146A4"/>
    <w:rsid w:val="00E1771C"/>
    <w:rsid w:val="00E27A5F"/>
    <w:rsid w:val="00E403CE"/>
    <w:rsid w:val="00E53CCE"/>
    <w:rsid w:val="00E64258"/>
    <w:rsid w:val="00E87EA1"/>
    <w:rsid w:val="00E94543"/>
    <w:rsid w:val="00E9759B"/>
    <w:rsid w:val="00EA48F7"/>
    <w:rsid w:val="00ED51B1"/>
    <w:rsid w:val="00F0070B"/>
    <w:rsid w:val="00F01924"/>
    <w:rsid w:val="00F028F6"/>
    <w:rsid w:val="00F20F01"/>
    <w:rsid w:val="00F21319"/>
    <w:rsid w:val="00F63149"/>
    <w:rsid w:val="00F632A1"/>
    <w:rsid w:val="00F73E2C"/>
    <w:rsid w:val="00F775A7"/>
    <w:rsid w:val="00F90241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Work3067</dc:creator>
  <cp:lastModifiedBy>Work</cp:lastModifiedBy>
  <cp:revision>29</cp:revision>
  <cp:lastPrinted>2022-01-31T07:32:00Z</cp:lastPrinted>
  <dcterms:created xsi:type="dcterms:W3CDTF">2020-02-04T13:48:00Z</dcterms:created>
  <dcterms:modified xsi:type="dcterms:W3CDTF">2022-01-31T07:42:00Z</dcterms:modified>
</cp:coreProperties>
</file>