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64"/>
          <w:position w:val="0"/>
          <w:sz w:val="28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6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951" w:dyaOrig="1275">
          <v:rect xmlns:o="urn:schemas-microsoft-com:office:office" xmlns:v="urn:schemas-microsoft-com:vml" id="rectole0000000000" style="width:47.550000pt;height:6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РЕСПУБЛИКА  КАРЕЛИЯ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ЛУУСАЛМСКОЕ СЕЛЬСКОЕ ПОСЕЛЕНИЕ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993" w:leader="none"/>
        </w:tabs>
        <w:spacing w:before="0" w:after="0" w:line="240"/>
        <w:ind w:right="0" w:left="1701" w:hanging="14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СОВЕТ  ЛУУСАЛМСКОГО  СЕЛЬСКОГО  ПОСЕЛЕНИЯ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сессия                                                                                          3  созыва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Е Н И 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.02.2016г. № 3-21-79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 Луусалми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утверждении Положения о предоставлении  депутатами Совета Луусалмского сельского поселения сведений о доходах, расходах, имуществе и обязательствах имущественного характера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основании подпункта в) пункта 3 статьи 1, пункта 4 статьи 12.1 Федерального закона от 25.12.2008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Совет Луусалмского сельского поселения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решил: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прилагаемое Положение о представлении депутатами СоветаСегежского городского поселения сведений о доходах, расходах, об имуществе и обязательствах имущественного характера.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 подлежит обязательному официальному опубликованию )обнародованию).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 Совета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Луусалмского сельского  поселения</w:t>
        <w:tab/>
        <w:tab/>
        <w:tab/>
        <w:t xml:space="preserve">О.Н.Ватлина</w:t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Луусалмского сельского поселения</w:t>
        <w:tab/>
        <w:t xml:space="preserve">                     И.М.Мартинкиян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УТВЕРЖДЕНО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представлении депутатами Совета Луусалмского сельского поселения сведений о доходах, расходах, об имуществе и обязательствах имущественного характера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Настоящим Положением определяется порядок представления депутатами Совета Луусалмского сельского поселения (далее - депутаты)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обимуществе и обязательствах имущественного характера).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доходах, расходах, об имуществе и обязательствах имущественного характера в соответствии с настоящим Положением представляют депутаты, для которых нормативными правовыми актами Российской Федерации не установлены иные порядок и формы представления указанных сведений.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доходах, расходах, об имуществе и обязательствах имущественного характера представляются в соответствии с нормативными правовыми актами Российской Федерации по утвержденной Президентом Российской Федерации форме справки ежегодно, не позднее 30 апреля года, следующего за отчетным.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Депутат представляет ежегодно: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сведения о расходах в случаях, установленных нормативными правовыми актами Российской Федерации.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если нормативными правовыми актами Российской Федерации для депутата не установлен иной порядок представления сведений о доходах, расходах, об имуществе и обязательствах имущественного характера, указанные сведения представляются в администрацию Луусалмского сельского поселения.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если депутат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Депутат может представить уточненные сведения в течение 3 месяцев после срока, указанного в пункте 3 настоящего Положения, что не будет являться нарушением срока предоставления сведений о доходах, расходах, об имуществе и обязательствах имущественного характера.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непредставления по объективным причинам депутатами сведений о доходах, расходах, об имуществе и обязательствах имущественного характера супруги (супруга) и несовершеннолетних детей, данный факт на основании письменного объяснения подлежит рассмотрению на заседании временной комиссии Совета Луусалмского сельского поселения, создаваемой решением Совета Луусалмского сельского поселения.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 являются сведениями конфиденциального характера.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временной комиссии Совета Луусалмского сельского-поселения, виновные в разглашении сведений о доходах, расходах, об имуществе и обязательствах имущественного характера или использовании данных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доходах, расходах,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хранятся отдельным архивным делом в составе дел постоянного хранения Совета Луусалмского сельского поселения.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непредставления или представления заведомо ложных сведений о доходах, расходах, об имуществе и обязательствах имущественного характера депутат несёт ответственность в соответствии с законодательством Российской Федерации.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